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C8" w:rsidRPr="00047DC8" w:rsidRDefault="00047DC8" w:rsidP="00047DC8">
      <w:pPr>
        <w:jc w:val="both"/>
        <w:rPr>
          <w:b/>
          <w:sz w:val="28"/>
        </w:rPr>
      </w:pPr>
      <w:r w:rsidRPr="00047DC8">
        <w:rPr>
          <w:b/>
          <w:sz w:val="28"/>
          <w:lang w:val="en"/>
        </w:rPr>
        <w:t>Timeline of preparation, submi</w:t>
      </w:r>
      <w:r>
        <w:rPr>
          <w:b/>
          <w:sz w:val="28"/>
          <w:lang w:val="en"/>
        </w:rPr>
        <w:t>ssion and defense of the graduation</w:t>
      </w:r>
      <w:r w:rsidRPr="00047DC8">
        <w:rPr>
          <w:b/>
          <w:sz w:val="28"/>
          <w:lang w:val="en"/>
        </w:rPr>
        <w:t xml:space="preserve"> thesis</w:t>
      </w:r>
    </w:p>
    <w:p w:rsidR="004C297F" w:rsidRPr="00565627" w:rsidRDefault="004C297F" w:rsidP="00836514">
      <w:pPr>
        <w:jc w:val="both"/>
        <w:rPr>
          <w:lang w:val="hr-HR"/>
        </w:rPr>
      </w:pPr>
    </w:p>
    <w:p w:rsidR="000C28C6" w:rsidRPr="00A851A4" w:rsidRDefault="000C28C6" w:rsidP="00A851A4">
      <w:pPr>
        <w:pStyle w:val="ListParagraph"/>
        <w:numPr>
          <w:ilvl w:val="0"/>
          <w:numId w:val="31"/>
        </w:numPr>
        <w:spacing w:after="0"/>
        <w:jc w:val="both"/>
        <w:rPr>
          <w:rFonts w:cstheme="minorHAnsi"/>
          <w:lang w:val="hr-HR"/>
        </w:rPr>
      </w:pPr>
      <w:proofErr w:type="spellStart"/>
      <w:r w:rsidRPr="00A851A4">
        <w:rPr>
          <w:rFonts w:cstheme="minorHAnsi"/>
          <w:lang w:val="hr-HR"/>
        </w:rPr>
        <w:t>Choose</w:t>
      </w:r>
      <w:proofErr w:type="spellEnd"/>
      <w:r w:rsidRPr="00A851A4">
        <w:rPr>
          <w:rFonts w:cstheme="minorHAnsi"/>
          <w:lang w:val="hr-HR"/>
        </w:rPr>
        <w:t xml:space="preserve"> a mentor </w:t>
      </w:r>
      <w:proofErr w:type="spellStart"/>
      <w:r w:rsidRPr="00A851A4">
        <w:rPr>
          <w:rFonts w:cstheme="minorHAnsi"/>
          <w:lang w:val="hr-HR"/>
        </w:rPr>
        <w:t>and</w:t>
      </w:r>
      <w:proofErr w:type="spellEnd"/>
      <w:r w:rsidRPr="00A851A4">
        <w:rPr>
          <w:rFonts w:cstheme="minorHAnsi"/>
          <w:lang w:val="hr-HR"/>
        </w:rPr>
        <w:t xml:space="preserve"> a </w:t>
      </w:r>
      <w:proofErr w:type="spellStart"/>
      <w:r w:rsidRPr="00A851A4">
        <w:rPr>
          <w:rFonts w:cstheme="minorHAnsi"/>
          <w:lang w:val="hr-HR"/>
        </w:rPr>
        <w:t>graduation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thesis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topic</w:t>
      </w:r>
      <w:proofErr w:type="spellEnd"/>
    </w:p>
    <w:p w:rsidR="000C28C6" w:rsidRPr="000C28C6" w:rsidRDefault="000C28C6" w:rsidP="00A851A4">
      <w:pPr>
        <w:spacing w:after="0"/>
        <w:ind w:left="1080"/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scientific-research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case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study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it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necessary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seek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approval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Ethics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Committee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conducting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research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case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study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purpose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preparing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A851A4" w:rsidRDefault="000C28C6" w:rsidP="00A851A4">
      <w:pPr>
        <w:pStyle w:val="ListParagraph"/>
        <w:numPr>
          <w:ilvl w:val="0"/>
          <w:numId w:val="31"/>
        </w:numPr>
        <w:jc w:val="both"/>
        <w:rPr>
          <w:rFonts w:cstheme="minorHAnsi"/>
          <w:lang w:val="hr-HR"/>
        </w:rPr>
      </w:pPr>
      <w:proofErr w:type="spellStart"/>
      <w:r w:rsidRPr="00A851A4">
        <w:rPr>
          <w:rFonts w:cstheme="minorHAnsi"/>
          <w:lang w:val="hr-HR"/>
        </w:rPr>
        <w:t>Fill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out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the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application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form</w:t>
      </w:r>
      <w:proofErr w:type="spellEnd"/>
      <w:r w:rsidRPr="00A851A4">
        <w:rPr>
          <w:rFonts w:cstheme="minorHAnsi"/>
          <w:lang w:val="hr-HR"/>
        </w:rPr>
        <w:t xml:space="preserve"> for </w:t>
      </w:r>
      <w:proofErr w:type="spellStart"/>
      <w:r w:rsidRPr="00A851A4">
        <w:rPr>
          <w:rFonts w:cstheme="minorHAnsi"/>
          <w:lang w:val="hr-HR"/>
        </w:rPr>
        <w:t>the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graduation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thesis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topic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and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submit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it</w:t>
      </w:r>
      <w:proofErr w:type="spellEnd"/>
      <w:r w:rsidRPr="00A851A4">
        <w:rPr>
          <w:rFonts w:cstheme="minorHAnsi"/>
          <w:lang w:val="hr-HR"/>
        </w:rPr>
        <w:t xml:space="preserve"> to </w:t>
      </w:r>
      <w:proofErr w:type="spellStart"/>
      <w:r w:rsidRPr="00A851A4">
        <w:rPr>
          <w:rFonts w:cstheme="minorHAnsi"/>
          <w:lang w:val="hr-HR"/>
        </w:rPr>
        <w:t>the</w:t>
      </w:r>
      <w:proofErr w:type="spellEnd"/>
      <w:r w:rsidRPr="00A851A4">
        <w:rPr>
          <w:rFonts w:cstheme="minorHAnsi"/>
          <w:lang w:val="hr-HR"/>
        </w:rPr>
        <w:t xml:space="preserve"> Department </w:t>
      </w:r>
      <w:proofErr w:type="spellStart"/>
      <w:r w:rsidRPr="00A851A4">
        <w:rPr>
          <w:rFonts w:cstheme="minorHAnsi"/>
          <w:lang w:val="hr-HR"/>
        </w:rPr>
        <w:t>of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Studies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and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Continuing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Education</w:t>
      </w:r>
      <w:proofErr w:type="spellEnd"/>
      <w:r w:rsidRPr="00A851A4">
        <w:rPr>
          <w:rFonts w:cstheme="minorHAnsi"/>
          <w:lang w:val="hr-HR"/>
        </w:rPr>
        <w:t xml:space="preserve"> (referada)</w:t>
      </w:r>
    </w:p>
    <w:p w:rsidR="000C28C6" w:rsidRPr="00A851A4" w:rsidRDefault="000C28C6" w:rsidP="00A851A4">
      <w:pPr>
        <w:pStyle w:val="ListParagraph"/>
        <w:numPr>
          <w:ilvl w:val="0"/>
          <w:numId w:val="31"/>
        </w:numPr>
        <w:jc w:val="both"/>
        <w:rPr>
          <w:rFonts w:cstheme="minorHAnsi"/>
          <w:lang w:val="hr-HR"/>
        </w:rPr>
      </w:pPr>
      <w:proofErr w:type="spellStart"/>
      <w:r w:rsidRPr="00A851A4">
        <w:rPr>
          <w:rFonts w:cstheme="minorHAnsi"/>
          <w:lang w:val="hr-HR"/>
        </w:rPr>
        <w:t>Consultations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with</w:t>
      </w:r>
      <w:proofErr w:type="spellEnd"/>
      <w:r w:rsidRPr="00A851A4">
        <w:rPr>
          <w:rFonts w:cstheme="minorHAnsi"/>
          <w:lang w:val="hr-HR"/>
        </w:rPr>
        <w:t xml:space="preserve"> a mentor</w:t>
      </w:r>
    </w:p>
    <w:p w:rsidR="000C28C6" w:rsidRPr="00A851A4" w:rsidRDefault="000C28C6" w:rsidP="00A851A4">
      <w:pPr>
        <w:pStyle w:val="ListParagraph"/>
        <w:numPr>
          <w:ilvl w:val="0"/>
          <w:numId w:val="31"/>
        </w:numPr>
        <w:jc w:val="both"/>
        <w:rPr>
          <w:rFonts w:cstheme="minorHAnsi"/>
          <w:lang w:val="hr-HR"/>
        </w:rPr>
      </w:pPr>
      <w:proofErr w:type="spellStart"/>
      <w:r w:rsidRPr="00A851A4">
        <w:rPr>
          <w:rFonts w:cstheme="minorHAnsi"/>
          <w:lang w:val="hr-HR"/>
        </w:rPr>
        <w:t>Writing</w:t>
      </w:r>
      <w:proofErr w:type="spellEnd"/>
      <w:r w:rsidRPr="00A851A4">
        <w:rPr>
          <w:rFonts w:cstheme="minorHAnsi"/>
          <w:lang w:val="hr-HR"/>
        </w:rPr>
        <w:t xml:space="preserve"> a </w:t>
      </w:r>
      <w:proofErr w:type="spellStart"/>
      <w:r w:rsidRPr="00A851A4">
        <w:rPr>
          <w:rFonts w:cstheme="minorHAnsi"/>
          <w:lang w:val="hr-HR"/>
        </w:rPr>
        <w:t>graduation</w:t>
      </w:r>
      <w:proofErr w:type="spellEnd"/>
      <w:r w:rsidRPr="00A851A4">
        <w:rPr>
          <w:rFonts w:cstheme="minorHAnsi"/>
          <w:lang w:val="hr-HR"/>
        </w:rPr>
        <w:t xml:space="preserve">  </w:t>
      </w:r>
      <w:proofErr w:type="spellStart"/>
      <w:r w:rsidRPr="00A851A4">
        <w:rPr>
          <w:rFonts w:cstheme="minorHAnsi"/>
          <w:lang w:val="hr-HR"/>
        </w:rPr>
        <w:t>thesis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according</w:t>
      </w:r>
      <w:proofErr w:type="spellEnd"/>
      <w:r w:rsidRPr="00A851A4">
        <w:rPr>
          <w:rFonts w:cstheme="minorHAnsi"/>
          <w:lang w:val="hr-HR"/>
        </w:rPr>
        <w:t xml:space="preserve"> to </w:t>
      </w:r>
      <w:proofErr w:type="spellStart"/>
      <w:r w:rsidRPr="00A851A4">
        <w:rPr>
          <w:rFonts w:cstheme="minorHAnsi"/>
          <w:lang w:val="hr-HR"/>
        </w:rPr>
        <w:t>the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Instructions</w:t>
      </w:r>
      <w:proofErr w:type="spellEnd"/>
      <w:r w:rsidRPr="00A851A4">
        <w:rPr>
          <w:rFonts w:cstheme="minorHAnsi"/>
          <w:lang w:val="hr-HR"/>
        </w:rPr>
        <w:t xml:space="preserve"> for </w:t>
      </w:r>
      <w:proofErr w:type="spellStart"/>
      <w:r w:rsidRPr="00A851A4">
        <w:rPr>
          <w:rFonts w:cstheme="minorHAnsi"/>
          <w:lang w:val="hr-HR"/>
        </w:rPr>
        <w:t>the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preparation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of</w:t>
      </w:r>
      <w:proofErr w:type="spellEnd"/>
      <w:r w:rsidRPr="00A851A4">
        <w:rPr>
          <w:rFonts w:cstheme="minorHAnsi"/>
          <w:lang w:val="hr-HR"/>
        </w:rPr>
        <w:t xml:space="preserve"> a </w:t>
      </w:r>
      <w:proofErr w:type="spellStart"/>
      <w:r w:rsidRPr="00A851A4">
        <w:rPr>
          <w:rFonts w:cstheme="minorHAnsi"/>
          <w:lang w:val="hr-HR"/>
        </w:rPr>
        <w:t>graduation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thesis</w:t>
      </w:r>
      <w:proofErr w:type="spellEnd"/>
    </w:p>
    <w:p w:rsidR="000C28C6" w:rsidRPr="000C28C6" w:rsidRDefault="000C28C6" w:rsidP="00A851A4">
      <w:pPr>
        <w:ind w:left="1080"/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students</w:t>
      </w:r>
      <w:proofErr w:type="spellEnd"/>
      <w:r w:rsidRPr="000C28C6">
        <w:rPr>
          <w:rFonts w:cstheme="minorHAnsi"/>
          <w:lang w:val="hr-HR"/>
        </w:rPr>
        <w:t xml:space="preserve"> use </w:t>
      </w:r>
      <w:proofErr w:type="spellStart"/>
      <w:r w:rsidRPr="000C28C6">
        <w:rPr>
          <w:rFonts w:cstheme="minorHAnsi"/>
          <w:lang w:val="hr-HR"/>
        </w:rPr>
        <w:t>other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people's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copyrighted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works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tables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photos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drawings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diagrams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graphs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diagrams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histograms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maps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etc</w:t>
      </w:r>
      <w:proofErr w:type="spellEnd"/>
      <w:r w:rsidRPr="000C28C6">
        <w:rPr>
          <w:rFonts w:cstheme="minorHAnsi"/>
          <w:lang w:val="hr-HR"/>
        </w:rPr>
        <w:t xml:space="preserve">.) </w:t>
      </w:r>
      <w:proofErr w:type="spellStart"/>
      <w:r w:rsidRPr="000C28C6">
        <w:rPr>
          <w:rFonts w:cstheme="minorHAnsi"/>
          <w:lang w:val="hr-HR"/>
        </w:rPr>
        <w:t>when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preparing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their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they</w:t>
      </w:r>
      <w:proofErr w:type="spellEnd"/>
      <w:r w:rsidRPr="000C28C6">
        <w:rPr>
          <w:rFonts w:cstheme="minorHAnsi"/>
          <w:lang w:val="hr-HR"/>
        </w:rPr>
        <w:t xml:space="preserve"> must </w:t>
      </w:r>
      <w:proofErr w:type="spellStart"/>
      <w:r w:rsidRPr="000C28C6">
        <w:rPr>
          <w:rFonts w:cstheme="minorHAnsi"/>
          <w:lang w:val="hr-HR"/>
        </w:rPr>
        <w:t>also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attach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scan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Declaration</w:t>
      </w:r>
      <w:proofErr w:type="spellEnd"/>
      <w:r w:rsidRPr="000C28C6">
        <w:rPr>
          <w:rFonts w:cstheme="minorHAnsi"/>
          <w:lang w:val="hr-HR"/>
        </w:rPr>
        <w:t xml:space="preserve"> on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right</w:t>
      </w:r>
      <w:proofErr w:type="spellEnd"/>
      <w:r w:rsidRPr="000C28C6">
        <w:rPr>
          <w:rFonts w:cstheme="minorHAnsi"/>
          <w:lang w:val="hr-HR"/>
        </w:rPr>
        <w:t xml:space="preserve"> to use </w:t>
      </w:r>
      <w:proofErr w:type="spellStart"/>
      <w:r w:rsidRPr="000C28C6">
        <w:rPr>
          <w:rFonts w:cstheme="minorHAnsi"/>
          <w:lang w:val="hr-HR"/>
        </w:rPr>
        <w:t>other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people's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copyrighted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works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A851A4">
      <w:pPr>
        <w:ind w:left="1080"/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>https://www.sfzg.unizg.hr/_news/12316/180328%20Izjava%20o%20pravu%20koristenja%20tudjih%20autorskih%20djela.docx</w:t>
      </w:r>
    </w:p>
    <w:p w:rsidR="000C28C6" w:rsidRPr="000C28C6" w:rsidRDefault="000C28C6" w:rsidP="00A851A4">
      <w:pPr>
        <w:ind w:left="360" w:firstLine="720"/>
        <w:jc w:val="both"/>
        <w:rPr>
          <w:rFonts w:cstheme="minorHAnsi"/>
          <w:lang w:val="hr-HR"/>
        </w:rPr>
      </w:pPr>
      <w:proofErr w:type="spellStart"/>
      <w:r>
        <w:rPr>
          <w:rFonts w:cstheme="minorHAnsi"/>
          <w:lang w:val="hr-HR"/>
        </w:rPr>
        <w:t>Each</w:t>
      </w:r>
      <w:proofErr w:type="spellEnd"/>
      <w:r>
        <w:rPr>
          <w:rFonts w:cstheme="minorHAnsi"/>
          <w:lang w:val="hr-HR"/>
        </w:rPr>
        <w:t xml:space="preserve"> </w:t>
      </w:r>
      <w:proofErr w:type="spellStart"/>
      <w:r>
        <w:rPr>
          <w:rFonts w:cstheme="minorHAnsi"/>
          <w:lang w:val="hr-HR"/>
        </w:rPr>
        <w:t>graduation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will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go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through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IT system for </w:t>
      </w:r>
      <w:proofErr w:type="spellStart"/>
      <w:r w:rsidRPr="000C28C6">
        <w:rPr>
          <w:rFonts w:cstheme="minorHAnsi"/>
          <w:lang w:val="hr-HR"/>
        </w:rPr>
        <w:t>verifying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Turnitin</w:t>
      </w:r>
      <w:proofErr w:type="spellEnd"/>
      <w:r w:rsidRPr="000C28C6">
        <w:rPr>
          <w:rFonts w:cstheme="minorHAnsi"/>
          <w:lang w:val="hr-HR"/>
        </w:rPr>
        <w:t>).</w:t>
      </w:r>
    </w:p>
    <w:p w:rsidR="000C28C6" w:rsidRPr="00A851A4" w:rsidRDefault="000C28C6" w:rsidP="00A851A4">
      <w:pPr>
        <w:pStyle w:val="ListParagraph"/>
        <w:numPr>
          <w:ilvl w:val="0"/>
          <w:numId w:val="31"/>
        </w:numPr>
        <w:jc w:val="both"/>
        <w:rPr>
          <w:rFonts w:cstheme="minorHAnsi"/>
          <w:lang w:val="hr-HR"/>
        </w:rPr>
      </w:pPr>
      <w:proofErr w:type="spellStart"/>
      <w:r w:rsidRPr="00A851A4">
        <w:rPr>
          <w:rFonts w:cstheme="minorHAnsi"/>
          <w:lang w:val="hr-HR"/>
        </w:rPr>
        <w:t>Consultations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with</w:t>
      </w:r>
      <w:proofErr w:type="spellEnd"/>
      <w:r w:rsidRPr="00A851A4">
        <w:rPr>
          <w:rFonts w:cstheme="minorHAnsi"/>
          <w:lang w:val="hr-HR"/>
        </w:rPr>
        <w:t xml:space="preserve"> </w:t>
      </w:r>
      <w:proofErr w:type="spellStart"/>
      <w:r w:rsidRPr="00A851A4">
        <w:rPr>
          <w:rFonts w:cstheme="minorHAnsi"/>
          <w:lang w:val="hr-HR"/>
        </w:rPr>
        <w:t>the</w:t>
      </w:r>
      <w:proofErr w:type="spellEnd"/>
      <w:r w:rsidRPr="00A851A4">
        <w:rPr>
          <w:rFonts w:cstheme="minorHAnsi"/>
          <w:lang w:val="hr-HR"/>
        </w:rPr>
        <w:t xml:space="preserve"> mentor</w:t>
      </w:r>
    </w:p>
    <w:p w:rsidR="000C28C6" w:rsidRPr="000C28C6" w:rsidRDefault="00047DC8" w:rsidP="00A851A4">
      <w:pPr>
        <w:ind w:firstLine="36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VI. </w:t>
      </w:r>
      <w:r w:rsidR="00A851A4">
        <w:rPr>
          <w:rFonts w:cstheme="minorHAnsi"/>
          <w:lang w:val="hr-HR"/>
        </w:rPr>
        <w:tab/>
        <w:t xml:space="preserve">        </w:t>
      </w:r>
      <w:proofErr w:type="spellStart"/>
      <w:r w:rsidR="000C28C6" w:rsidRPr="000C28C6">
        <w:rPr>
          <w:rFonts w:cstheme="minorHAnsi"/>
          <w:lang w:val="hr-HR"/>
        </w:rPr>
        <w:t>After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creating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DF1740">
        <w:rPr>
          <w:rFonts w:cstheme="minorHAnsi"/>
          <w:lang w:val="hr-HR"/>
        </w:rPr>
        <w:t>thesis</w:t>
      </w:r>
      <w:proofErr w:type="spellEnd"/>
      <w:r w:rsidR="000C28C6" w:rsidRPr="000C28C6">
        <w:rPr>
          <w:rFonts w:cstheme="minorHAnsi"/>
          <w:lang w:val="hr-HR"/>
        </w:rPr>
        <w:t xml:space="preserve">, </w:t>
      </w:r>
      <w:proofErr w:type="spellStart"/>
      <w:r w:rsidR="000C28C6" w:rsidRPr="000C28C6">
        <w:rPr>
          <w:rFonts w:cstheme="minorHAnsi"/>
          <w:lang w:val="hr-HR"/>
        </w:rPr>
        <w:t>you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should</w:t>
      </w:r>
      <w:proofErr w:type="spellEnd"/>
      <w:r w:rsidR="000C28C6" w:rsidRPr="000C28C6">
        <w:rPr>
          <w:rFonts w:cstheme="minorHAnsi"/>
          <w:lang w:val="hr-HR"/>
        </w:rPr>
        <w:t>:</w:t>
      </w:r>
    </w:p>
    <w:p w:rsidR="000C28C6" w:rsidRPr="00537F58" w:rsidRDefault="000C28C6" w:rsidP="00DA7760">
      <w:pPr>
        <w:ind w:left="1440"/>
        <w:jc w:val="both"/>
        <w:rPr>
          <w:rFonts w:cstheme="minorHAnsi"/>
          <w:b/>
          <w:lang w:val="hr-HR"/>
        </w:rPr>
      </w:pPr>
      <w:r w:rsidRPr="000C28C6">
        <w:rPr>
          <w:rFonts w:cstheme="minorHAnsi"/>
          <w:lang w:val="hr-HR"/>
        </w:rPr>
        <w:t xml:space="preserve">- </w:t>
      </w:r>
      <w:proofErr w:type="spellStart"/>
      <w:r w:rsidRPr="000C28C6">
        <w:rPr>
          <w:rFonts w:cstheme="minorHAnsi"/>
          <w:lang w:val="hr-HR"/>
        </w:rPr>
        <w:t>submit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paper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electronic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(word format)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check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through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IT system for </w:t>
      </w:r>
      <w:proofErr w:type="spellStart"/>
      <w:r w:rsidRPr="000C28C6">
        <w:rPr>
          <w:rFonts w:cstheme="minorHAnsi"/>
          <w:lang w:val="hr-HR"/>
        </w:rPr>
        <w:t>checking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Turnitin</w:t>
      </w:r>
      <w:proofErr w:type="spellEnd"/>
      <w:r w:rsidRPr="000C28C6">
        <w:rPr>
          <w:rFonts w:cstheme="minorHAnsi"/>
          <w:lang w:val="hr-HR"/>
        </w:rPr>
        <w:t xml:space="preserve">).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also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performs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check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Turnitin</w:t>
      </w:r>
      <w:proofErr w:type="spellEnd"/>
      <w:r w:rsidRPr="000C28C6">
        <w:rPr>
          <w:rFonts w:cstheme="minorHAnsi"/>
          <w:lang w:val="hr-HR"/>
        </w:rPr>
        <w:t xml:space="preserve">). </w:t>
      </w:r>
      <w:r w:rsidRPr="00537F58">
        <w:rPr>
          <w:rFonts w:cstheme="minorHAnsi"/>
          <w:b/>
          <w:lang w:val="hr-HR"/>
        </w:rPr>
        <w:t xml:space="preserve">At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end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of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assessment</w:t>
      </w:r>
      <w:proofErr w:type="spellEnd"/>
      <w:r w:rsidRPr="00537F58">
        <w:rPr>
          <w:rFonts w:cstheme="minorHAnsi"/>
          <w:b/>
          <w:lang w:val="hr-HR"/>
        </w:rPr>
        <w:t xml:space="preserve">,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mentor </w:t>
      </w:r>
      <w:proofErr w:type="spellStart"/>
      <w:r w:rsidRPr="00537F58">
        <w:rPr>
          <w:rFonts w:cstheme="minorHAnsi"/>
          <w:b/>
          <w:lang w:val="hr-HR"/>
        </w:rPr>
        <w:t>fills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in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Report</w:t>
      </w:r>
      <w:proofErr w:type="spellEnd"/>
      <w:r w:rsidRPr="00537F58">
        <w:rPr>
          <w:rFonts w:cstheme="minorHAnsi"/>
          <w:b/>
          <w:lang w:val="hr-HR"/>
        </w:rPr>
        <w:t xml:space="preserve"> on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verification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of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originality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of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student's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work</w:t>
      </w:r>
      <w:proofErr w:type="spellEnd"/>
      <w:r w:rsidRPr="00537F58">
        <w:rPr>
          <w:rFonts w:cstheme="minorHAnsi"/>
          <w:b/>
          <w:lang w:val="hr-HR"/>
        </w:rPr>
        <w:t>.</w:t>
      </w:r>
    </w:p>
    <w:p w:rsidR="000C28C6" w:rsidRPr="000C28C6" w:rsidRDefault="000C28C6" w:rsidP="00DA7760">
      <w:pPr>
        <w:ind w:left="1440"/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="00DF1740">
        <w:rPr>
          <w:rFonts w:cstheme="minorHAnsi"/>
          <w:lang w:val="hr-HR"/>
        </w:rPr>
        <w:t>in</w:t>
      </w:r>
      <w:proofErr w:type="spellEnd"/>
      <w:r w:rsidR="00DF1740">
        <w:rPr>
          <w:rFonts w:cstheme="minorHAnsi"/>
          <w:lang w:val="hr-HR"/>
        </w:rPr>
        <w:t xml:space="preserve"> </w:t>
      </w:r>
      <w:proofErr w:type="spellStart"/>
      <w:r w:rsidR="00DF1740">
        <w:rPr>
          <w:rFonts w:cstheme="minorHAnsi"/>
          <w:lang w:val="hr-HR"/>
        </w:rPr>
        <w:t>the</w:t>
      </w:r>
      <w:proofErr w:type="spellEnd"/>
      <w:r w:rsidR="00DF1740">
        <w:rPr>
          <w:rFonts w:cstheme="minorHAnsi"/>
          <w:lang w:val="hr-HR"/>
        </w:rPr>
        <w:t xml:space="preserve"> </w:t>
      </w:r>
      <w:proofErr w:type="spellStart"/>
      <w:r w:rsidR="00DF1740">
        <w:rPr>
          <w:rFonts w:cstheme="minorHAnsi"/>
          <w:lang w:val="hr-HR"/>
        </w:rPr>
        <w:t>mentor's</w:t>
      </w:r>
      <w:proofErr w:type="spellEnd"/>
      <w:r w:rsidR="00DF1740">
        <w:rPr>
          <w:rFonts w:cstheme="minorHAnsi"/>
          <w:lang w:val="hr-HR"/>
        </w:rPr>
        <w:t xml:space="preserve"> </w:t>
      </w:r>
      <w:proofErr w:type="spellStart"/>
      <w:r w:rsidR="00DF1740">
        <w:rPr>
          <w:rFonts w:cstheme="minorHAnsi"/>
          <w:lang w:val="hr-HR"/>
        </w:rPr>
        <w:t>opinion</w:t>
      </w:r>
      <w:proofErr w:type="spellEnd"/>
      <w:r w:rsidR="00DF1740">
        <w:rPr>
          <w:rFonts w:cstheme="minorHAnsi"/>
          <w:lang w:val="hr-HR"/>
        </w:rPr>
        <w:t xml:space="preserve">, </w:t>
      </w:r>
      <w:proofErr w:type="spellStart"/>
      <w:r w:rsidR="00DF1740">
        <w:rPr>
          <w:rFonts w:cstheme="minorHAnsi"/>
          <w:lang w:val="hr-HR"/>
        </w:rPr>
        <w:t>the</w:t>
      </w:r>
      <w:proofErr w:type="spellEnd"/>
      <w:r w:rsidR="00DF1740">
        <w:rPr>
          <w:rFonts w:cstheme="minorHAnsi"/>
          <w:lang w:val="hr-HR"/>
        </w:rPr>
        <w:t xml:space="preserve"> </w:t>
      </w:r>
      <w:proofErr w:type="spellStart"/>
      <w:r w:rsidR="00DF1740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meets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conditions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, a </w:t>
      </w:r>
      <w:proofErr w:type="spellStart"/>
      <w:r w:rsidRPr="000C28C6">
        <w:rPr>
          <w:rFonts w:cstheme="minorHAnsi"/>
          <w:lang w:val="hr-HR"/>
        </w:rPr>
        <w:t>positive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opinion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given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DA7760">
      <w:pPr>
        <w:ind w:left="1440"/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i</w:t>
      </w:r>
      <w:r w:rsidR="00DF1740">
        <w:rPr>
          <w:rFonts w:cstheme="minorHAnsi"/>
          <w:lang w:val="hr-HR"/>
        </w:rPr>
        <w:t>n</w:t>
      </w:r>
      <w:proofErr w:type="spellEnd"/>
      <w:r w:rsidR="00DF1740">
        <w:rPr>
          <w:rFonts w:cstheme="minorHAnsi"/>
          <w:lang w:val="hr-HR"/>
        </w:rPr>
        <w:t xml:space="preserve"> </w:t>
      </w:r>
      <w:proofErr w:type="spellStart"/>
      <w:r w:rsidR="00DF1740">
        <w:rPr>
          <w:rFonts w:cstheme="minorHAnsi"/>
          <w:lang w:val="hr-HR"/>
        </w:rPr>
        <w:t>the</w:t>
      </w:r>
      <w:proofErr w:type="spellEnd"/>
      <w:r w:rsidR="00DF1740">
        <w:rPr>
          <w:rFonts w:cstheme="minorHAnsi"/>
          <w:lang w:val="hr-HR"/>
        </w:rPr>
        <w:t xml:space="preserve"> </w:t>
      </w:r>
      <w:proofErr w:type="spellStart"/>
      <w:r w:rsidR="00DF1740">
        <w:rPr>
          <w:rFonts w:cstheme="minorHAnsi"/>
          <w:lang w:val="hr-HR"/>
        </w:rPr>
        <w:t>mentor's</w:t>
      </w:r>
      <w:proofErr w:type="spellEnd"/>
      <w:r w:rsidR="00DF1740">
        <w:rPr>
          <w:rFonts w:cstheme="minorHAnsi"/>
          <w:lang w:val="hr-HR"/>
        </w:rPr>
        <w:t xml:space="preserve"> </w:t>
      </w:r>
      <w:proofErr w:type="spellStart"/>
      <w:r w:rsidR="00DF1740">
        <w:rPr>
          <w:rFonts w:cstheme="minorHAnsi"/>
          <w:lang w:val="hr-HR"/>
        </w:rPr>
        <w:t>opinion</w:t>
      </w:r>
      <w:proofErr w:type="spellEnd"/>
      <w:r w:rsidR="00DF1740">
        <w:rPr>
          <w:rFonts w:cstheme="minorHAnsi"/>
          <w:lang w:val="hr-HR"/>
        </w:rPr>
        <w:t xml:space="preserve">, </w:t>
      </w:r>
      <w:proofErr w:type="spellStart"/>
      <w:r w:rsidR="00DF1740">
        <w:rPr>
          <w:rFonts w:cstheme="minorHAnsi"/>
          <w:lang w:val="hr-HR"/>
        </w:rPr>
        <w:t>the</w:t>
      </w:r>
      <w:proofErr w:type="spellEnd"/>
      <w:r w:rsidR="00DF1740">
        <w:rPr>
          <w:rFonts w:cstheme="minorHAnsi"/>
          <w:lang w:val="hr-HR"/>
        </w:rPr>
        <w:t xml:space="preserve"> </w:t>
      </w:r>
      <w:proofErr w:type="spellStart"/>
      <w:r w:rsidR="00DF1740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does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not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meet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requirements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returns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work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candidate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refinement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until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requirements</w:t>
      </w:r>
      <w:proofErr w:type="spellEnd"/>
      <w:r w:rsidRPr="000C28C6">
        <w:rPr>
          <w:rFonts w:cstheme="minorHAnsi"/>
          <w:lang w:val="hr-HR"/>
        </w:rPr>
        <w:t xml:space="preserve"> are </w:t>
      </w:r>
      <w:proofErr w:type="spellStart"/>
      <w:r w:rsidRPr="000C28C6">
        <w:rPr>
          <w:rFonts w:cstheme="minorHAnsi"/>
          <w:lang w:val="hr-HR"/>
        </w:rPr>
        <w:t>met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DA7760">
      <w:pPr>
        <w:ind w:left="1440"/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Instructions</w:t>
      </w:r>
      <w:proofErr w:type="spellEnd"/>
      <w:r w:rsidRPr="000C28C6">
        <w:rPr>
          <w:rFonts w:cstheme="minorHAnsi"/>
          <w:lang w:val="hr-HR"/>
        </w:rPr>
        <w:t xml:space="preserve"> on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procedure for </w:t>
      </w:r>
      <w:proofErr w:type="spellStart"/>
      <w:r w:rsidRPr="000C28C6">
        <w:rPr>
          <w:rFonts w:cstheme="minorHAnsi"/>
          <w:lang w:val="hr-HR"/>
        </w:rPr>
        <w:t>checking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papers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how to use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program, as </w:t>
      </w:r>
      <w:proofErr w:type="spellStart"/>
      <w:r w:rsidRPr="000C28C6">
        <w:rPr>
          <w:rFonts w:cstheme="minorHAnsi"/>
          <w:lang w:val="hr-HR"/>
        </w:rPr>
        <w:t>well</w:t>
      </w:r>
      <w:proofErr w:type="spellEnd"/>
      <w:r w:rsidRPr="000C28C6">
        <w:rPr>
          <w:rFonts w:cstheme="minorHAnsi"/>
          <w:lang w:val="hr-HR"/>
        </w:rPr>
        <w:t xml:space="preserve"> as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Turnita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can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be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downloaded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from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website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Faculty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Dentistry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DA7760">
      <w:pPr>
        <w:ind w:left="1440"/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- </w:t>
      </w:r>
      <w:proofErr w:type="spellStart"/>
      <w:r w:rsidRPr="000C28C6">
        <w:rPr>
          <w:rFonts w:cstheme="minorHAnsi"/>
          <w:lang w:val="hr-HR"/>
        </w:rPr>
        <w:t>proofread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paper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hand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over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Proofreader's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for signature (for Croatian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English)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proofreaders</w:t>
      </w:r>
      <w:proofErr w:type="spellEnd"/>
    </w:p>
    <w:p w:rsidR="000C28C6" w:rsidRPr="000C28C6" w:rsidRDefault="000C28C6" w:rsidP="00DA7760">
      <w:pPr>
        <w:ind w:left="1080" w:hanging="780"/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VII. </w:t>
      </w:r>
      <w:r w:rsidR="00DA7760">
        <w:rPr>
          <w:rFonts w:cstheme="minorHAnsi"/>
          <w:lang w:val="hr-HR"/>
        </w:rPr>
        <w:tab/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signs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Statement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process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submi</w:t>
      </w:r>
      <w:r w:rsidR="00142447">
        <w:rPr>
          <w:rFonts w:cstheme="minorHAnsi"/>
          <w:lang w:val="hr-HR"/>
        </w:rPr>
        <w:t>tting</w:t>
      </w:r>
      <w:proofErr w:type="spellEnd"/>
      <w:r w:rsidR="00142447">
        <w:rPr>
          <w:rFonts w:cstheme="minorHAnsi"/>
          <w:lang w:val="hr-HR"/>
        </w:rPr>
        <w:t xml:space="preserve"> </w:t>
      </w:r>
      <w:proofErr w:type="spellStart"/>
      <w:r w:rsidR="00142447">
        <w:rPr>
          <w:rFonts w:cstheme="minorHAnsi"/>
          <w:lang w:val="hr-HR"/>
        </w:rPr>
        <w:t>the</w:t>
      </w:r>
      <w:proofErr w:type="spellEnd"/>
      <w:r w:rsidR="00142447">
        <w:rPr>
          <w:rFonts w:cstheme="minorHAnsi"/>
          <w:lang w:val="hr-HR"/>
        </w:rPr>
        <w:t xml:space="preserve"> </w:t>
      </w:r>
      <w:proofErr w:type="spellStart"/>
      <w:r w:rsidR="00142447">
        <w:rPr>
          <w:rFonts w:cstheme="minorHAnsi"/>
          <w:lang w:val="hr-HR"/>
        </w:rPr>
        <w:t>thesis</w:t>
      </w:r>
      <w:proofErr w:type="spellEnd"/>
      <w:r w:rsidR="00142447">
        <w:rPr>
          <w:rFonts w:cstheme="minorHAnsi"/>
          <w:lang w:val="hr-HR"/>
        </w:rPr>
        <w:t xml:space="preserve"> for </w:t>
      </w:r>
      <w:proofErr w:type="spellStart"/>
      <w:r w:rsidR="00142447">
        <w:rPr>
          <w:rFonts w:cstheme="minorHAnsi"/>
          <w:lang w:val="hr-HR"/>
        </w:rPr>
        <w:t>evaluation</w:t>
      </w:r>
      <w:proofErr w:type="spellEnd"/>
    </w:p>
    <w:p w:rsidR="000C28C6" w:rsidRPr="000C28C6" w:rsidRDefault="00B62BD7" w:rsidP="00920640">
      <w:pPr>
        <w:spacing w:after="0"/>
        <w:ind w:left="1440" w:hanging="114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VIII.        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graduation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thesis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will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be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submitted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electronically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via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e-mail </w:t>
      </w:r>
      <w:proofErr w:type="spellStart"/>
      <w:r w:rsidR="000C28C6" w:rsidRPr="000C28C6">
        <w:rPr>
          <w:rFonts w:cstheme="minorHAnsi"/>
          <w:lang w:val="hr-HR"/>
        </w:rPr>
        <w:t>address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r w:rsidR="005A714B" w:rsidRPr="00A360C0">
        <w:rPr>
          <w:rFonts w:cstheme="minorHAnsi"/>
          <w:u w:val="single"/>
          <w:lang w:val="hr-HR"/>
        </w:rPr>
        <w:t>sahula</w:t>
      </w:r>
      <w:r w:rsidR="000C28C6" w:rsidRPr="00A360C0">
        <w:rPr>
          <w:rFonts w:cstheme="minorHAnsi"/>
          <w:u w:val="single"/>
          <w:lang w:val="hr-HR"/>
        </w:rPr>
        <w:t>@sfzg.hr</w:t>
      </w:r>
      <w:r w:rsidR="000C28C6" w:rsidRPr="000C28C6">
        <w:rPr>
          <w:rFonts w:cstheme="minorHAnsi"/>
          <w:lang w:val="hr-HR"/>
        </w:rPr>
        <w:t>:</w:t>
      </w:r>
    </w:p>
    <w:p w:rsidR="00142447" w:rsidRDefault="00B62BD7" w:rsidP="00B62BD7">
      <w:pPr>
        <w:spacing w:after="0"/>
        <w:ind w:left="72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lastRenderedPageBreak/>
        <w:t xml:space="preserve">         </w:t>
      </w:r>
      <w:r w:rsidR="00413E00">
        <w:rPr>
          <w:rFonts w:cstheme="minorHAnsi"/>
          <w:lang w:val="hr-HR"/>
        </w:rPr>
        <w:t xml:space="preserve"> </w:t>
      </w:r>
      <w:r w:rsidR="000C28C6" w:rsidRPr="000C28C6">
        <w:rPr>
          <w:rFonts w:cstheme="minorHAnsi"/>
          <w:lang w:val="hr-HR"/>
        </w:rPr>
        <w:t xml:space="preserve">(Note: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thesis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can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be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submitted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with</w:t>
      </w:r>
      <w:proofErr w:type="spellEnd"/>
      <w:r w:rsidR="000C28C6" w:rsidRPr="000C28C6">
        <w:rPr>
          <w:rFonts w:cstheme="minorHAnsi"/>
          <w:lang w:val="hr-HR"/>
        </w:rPr>
        <w:t xml:space="preserve"> one </w:t>
      </w:r>
      <w:proofErr w:type="spellStart"/>
      <w:r w:rsidR="00A360C0">
        <w:rPr>
          <w:rFonts w:cstheme="minorHAnsi"/>
          <w:lang w:val="hr-HR"/>
        </w:rPr>
        <w:t>non</w:t>
      </w:r>
      <w:proofErr w:type="spellEnd"/>
      <w:r w:rsidR="00A360C0">
        <w:rPr>
          <w:rFonts w:cstheme="minorHAnsi"/>
          <w:lang w:val="hr-HR"/>
        </w:rPr>
        <w:t xml:space="preserve"> </w:t>
      </w:r>
      <w:proofErr w:type="spellStart"/>
      <w:r w:rsidR="00A360C0">
        <w:rPr>
          <w:rFonts w:cstheme="minorHAnsi"/>
          <w:lang w:val="hr-HR"/>
        </w:rPr>
        <w:t>passed</w:t>
      </w:r>
      <w:proofErr w:type="spellEnd"/>
      <w:r w:rsidR="00A360C0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exam</w:t>
      </w:r>
      <w:proofErr w:type="spellEnd"/>
      <w:r w:rsidR="000C28C6" w:rsidRPr="000C28C6">
        <w:rPr>
          <w:rFonts w:cstheme="minorHAnsi"/>
          <w:lang w:val="hr-HR"/>
        </w:rPr>
        <w:t>)</w:t>
      </w:r>
    </w:p>
    <w:p w:rsidR="00920640" w:rsidRDefault="00920640" w:rsidP="00920640">
      <w:pPr>
        <w:spacing w:after="0"/>
        <w:ind w:left="720" w:firstLine="720"/>
        <w:jc w:val="both"/>
        <w:rPr>
          <w:rFonts w:cstheme="minorHAnsi"/>
          <w:lang w:val="hr-HR"/>
        </w:rPr>
      </w:pPr>
    </w:p>
    <w:p w:rsidR="000C28C6" w:rsidRPr="00142447" w:rsidRDefault="00B62BD7" w:rsidP="00B62BD7">
      <w:pPr>
        <w:ind w:firstLine="720"/>
        <w:jc w:val="both"/>
        <w:rPr>
          <w:rFonts w:cstheme="minorHAnsi"/>
          <w:b/>
          <w:lang w:val="hr-HR"/>
        </w:rPr>
      </w:pPr>
      <w:r>
        <w:rPr>
          <w:rFonts w:cstheme="minorHAnsi"/>
          <w:b/>
          <w:lang w:val="hr-HR"/>
        </w:rPr>
        <w:t xml:space="preserve">          </w:t>
      </w:r>
      <w:r w:rsidR="00413E00">
        <w:rPr>
          <w:rFonts w:cstheme="minorHAnsi"/>
          <w:b/>
          <w:lang w:val="hr-HR"/>
        </w:rPr>
        <w:t xml:space="preserve"> </w:t>
      </w:r>
      <w:proofErr w:type="spellStart"/>
      <w:r w:rsidR="000C28C6" w:rsidRPr="00142447">
        <w:rPr>
          <w:rFonts w:cstheme="minorHAnsi"/>
          <w:b/>
          <w:lang w:val="hr-HR"/>
        </w:rPr>
        <w:t>It</w:t>
      </w:r>
      <w:proofErr w:type="spellEnd"/>
      <w:r w:rsidR="000C28C6" w:rsidRPr="00142447">
        <w:rPr>
          <w:rFonts w:cstheme="minorHAnsi"/>
          <w:b/>
          <w:lang w:val="hr-HR"/>
        </w:rPr>
        <w:t xml:space="preserve"> </w:t>
      </w:r>
      <w:proofErr w:type="spellStart"/>
      <w:r w:rsidR="000C28C6" w:rsidRPr="00142447">
        <w:rPr>
          <w:rFonts w:cstheme="minorHAnsi"/>
          <w:b/>
          <w:lang w:val="hr-HR"/>
        </w:rPr>
        <w:t>is</w:t>
      </w:r>
      <w:proofErr w:type="spellEnd"/>
      <w:r w:rsidR="000C28C6" w:rsidRPr="00142447">
        <w:rPr>
          <w:rFonts w:cstheme="minorHAnsi"/>
          <w:b/>
          <w:lang w:val="hr-HR"/>
        </w:rPr>
        <w:t xml:space="preserve"> </w:t>
      </w:r>
      <w:proofErr w:type="spellStart"/>
      <w:r w:rsidR="000C28C6" w:rsidRPr="00142447">
        <w:rPr>
          <w:rFonts w:cstheme="minorHAnsi"/>
          <w:b/>
          <w:lang w:val="hr-HR"/>
        </w:rPr>
        <w:t>necessary</w:t>
      </w:r>
      <w:proofErr w:type="spellEnd"/>
      <w:r w:rsidR="000C28C6" w:rsidRPr="00142447">
        <w:rPr>
          <w:rFonts w:cstheme="minorHAnsi"/>
          <w:b/>
          <w:lang w:val="hr-HR"/>
        </w:rPr>
        <w:t xml:space="preserve"> to </w:t>
      </w:r>
      <w:proofErr w:type="spellStart"/>
      <w:r w:rsidR="000C28C6" w:rsidRPr="00142447">
        <w:rPr>
          <w:rFonts w:cstheme="minorHAnsi"/>
          <w:b/>
          <w:lang w:val="hr-HR"/>
        </w:rPr>
        <w:t>attach</w:t>
      </w:r>
      <w:proofErr w:type="spellEnd"/>
      <w:r w:rsidR="000C28C6" w:rsidRPr="00142447">
        <w:rPr>
          <w:rFonts w:cstheme="minorHAnsi"/>
          <w:b/>
          <w:lang w:val="hr-HR"/>
        </w:rPr>
        <w:t>:</w:t>
      </w:r>
    </w:p>
    <w:p w:rsidR="000C28C6" w:rsidRPr="000C28C6" w:rsidRDefault="00047DC8" w:rsidP="00DA7760">
      <w:pPr>
        <w:ind w:left="1440" w:hanging="72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1. </w:t>
      </w:r>
      <w:r w:rsidR="00DA7760">
        <w:rPr>
          <w:rFonts w:cstheme="minorHAnsi"/>
          <w:lang w:val="hr-HR"/>
        </w:rPr>
        <w:tab/>
      </w:r>
      <w:proofErr w:type="spellStart"/>
      <w:r>
        <w:rPr>
          <w:rFonts w:cstheme="minorHAnsi"/>
          <w:lang w:val="hr-HR"/>
        </w:rPr>
        <w:t>Graduation</w:t>
      </w:r>
      <w:proofErr w:type="spellEnd"/>
      <w:r>
        <w:rPr>
          <w:rFonts w:cstheme="minorHAnsi"/>
          <w:lang w:val="hr-HR"/>
        </w:rPr>
        <w:t xml:space="preserve"> </w:t>
      </w:r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thesis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in</w:t>
      </w:r>
      <w:proofErr w:type="spellEnd"/>
      <w:r w:rsidR="000C28C6" w:rsidRPr="000C28C6">
        <w:rPr>
          <w:rFonts w:cstheme="minorHAnsi"/>
          <w:lang w:val="hr-HR"/>
        </w:rPr>
        <w:t xml:space="preserve"> PDF format.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entire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thesis</w:t>
      </w:r>
      <w:proofErr w:type="spellEnd"/>
      <w:r w:rsidR="000C28C6" w:rsidRPr="000C28C6">
        <w:rPr>
          <w:rFonts w:cstheme="minorHAnsi"/>
          <w:lang w:val="hr-HR"/>
        </w:rPr>
        <w:t xml:space="preserve">, </w:t>
      </w:r>
      <w:proofErr w:type="spellStart"/>
      <w:r w:rsidR="000C28C6" w:rsidRPr="000C28C6">
        <w:rPr>
          <w:rFonts w:cstheme="minorHAnsi"/>
          <w:lang w:val="hr-HR"/>
        </w:rPr>
        <w:t>including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introductory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pages</w:t>
      </w:r>
      <w:proofErr w:type="spellEnd"/>
      <w:r w:rsidR="000C28C6" w:rsidRPr="000C28C6">
        <w:rPr>
          <w:rFonts w:cstheme="minorHAnsi"/>
          <w:lang w:val="hr-HR"/>
        </w:rPr>
        <w:t xml:space="preserve">, must </w:t>
      </w:r>
      <w:proofErr w:type="spellStart"/>
      <w:r w:rsidR="000C28C6" w:rsidRPr="000C28C6">
        <w:rPr>
          <w:rFonts w:cstheme="minorHAnsi"/>
          <w:lang w:val="hr-HR"/>
        </w:rPr>
        <w:t>be</w:t>
      </w:r>
      <w:proofErr w:type="spellEnd"/>
      <w:r w:rsidR="000C28C6" w:rsidRPr="000C28C6">
        <w:rPr>
          <w:rFonts w:cstheme="minorHAnsi"/>
          <w:lang w:val="hr-HR"/>
        </w:rPr>
        <w:t xml:space="preserve"> one PDF </w:t>
      </w:r>
      <w:proofErr w:type="spellStart"/>
      <w:r w:rsidR="000C28C6" w:rsidRPr="000C28C6">
        <w:rPr>
          <w:rFonts w:cstheme="minorHAnsi"/>
          <w:lang w:val="hr-HR"/>
        </w:rPr>
        <w:t>document</w:t>
      </w:r>
      <w:proofErr w:type="spellEnd"/>
    </w:p>
    <w:p w:rsidR="000C28C6" w:rsidRPr="000C28C6" w:rsidRDefault="000C28C6" w:rsidP="00DA7760">
      <w:pPr>
        <w:ind w:left="1440" w:hanging="720"/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2. </w:t>
      </w:r>
      <w:r w:rsidR="00DA7760">
        <w:rPr>
          <w:rFonts w:cstheme="minorHAnsi"/>
          <w:lang w:val="hr-HR"/>
        </w:rPr>
        <w:tab/>
      </w:r>
      <w:proofErr w:type="spellStart"/>
      <w:r w:rsidRPr="000C28C6">
        <w:rPr>
          <w:rFonts w:cstheme="minorHAnsi"/>
          <w:lang w:val="hr-HR"/>
        </w:rPr>
        <w:t>Signed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Statement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process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submittin</w:t>
      </w:r>
      <w:r w:rsidR="00047DC8">
        <w:rPr>
          <w:rFonts w:cstheme="minorHAnsi"/>
          <w:lang w:val="hr-HR"/>
        </w:rPr>
        <w:t>g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the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graduation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evaluation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that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was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prepared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according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Instructions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scan</w:t>
      </w:r>
      <w:proofErr w:type="spellEnd"/>
      <w:r w:rsidRPr="000C28C6">
        <w:rPr>
          <w:rFonts w:cstheme="minorHAnsi"/>
          <w:lang w:val="hr-HR"/>
        </w:rPr>
        <w:t>)</w:t>
      </w:r>
    </w:p>
    <w:p w:rsidR="000C28C6" w:rsidRPr="000C28C6" w:rsidRDefault="000C28C6" w:rsidP="00DA7760">
      <w:pPr>
        <w:ind w:left="1440" w:hanging="720"/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3. </w:t>
      </w:r>
      <w:r w:rsidR="00DA7760">
        <w:rPr>
          <w:rFonts w:cstheme="minorHAnsi"/>
          <w:lang w:val="hr-HR"/>
        </w:rPr>
        <w:tab/>
      </w:r>
      <w:proofErr w:type="spellStart"/>
      <w:r w:rsidRPr="000C28C6">
        <w:rPr>
          <w:rFonts w:cstheme="minorHAnsi"/>
          <w:lang w:val="hr-HR"/>
        </w:rPr>
        <w:t>Signed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completed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Report</w:t>
      </w:r>
      <w:proofErr w:type="spellEnd"/>
      <w:r w:rsidRPr="000C28C6">
        <w:rPr>
          <w:rFonts w:cstheme="minorHAnsi"/>
          <w:lang w:val="hr-HR"/>
        </w:rPr>
        <w:t xml:space="preserve"> on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verification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work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scan</w:t>
      </w:r>
      <w:proofErr w:type="spellEnd"/>
      <w:r w:rsidRPr="000C28C6">
        <w:rPr>
          <w:rFonts w:cstheme="minorHAnsi"/>
          <w:lang w:val="hr-HR"/>
        </w:rPr>
        <w:t>)</w:t>
      </w:r>
    </w:p>
    <w:p w:rsidR="000C28C6" w:rsidRPr="000C28C6" w:rsidRDefault="000C28C6" w:rsidP="00DA7760">
      <w:pPr>
        <w:ind w:firstLine="720"/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4. </w:t>
      </w:r>
      <w:r w:rsidR="00DA7760">
        <w:rPr>
          <w:rFonts w:cstheme="minorHAnsi"/>
          <w:lang w:val="hr-HR"/>
        </w:rPr>
        <w:tab/>
      </w:r>
      <w:proofErr w:type="spellStart"/>
      <w:r w:rsidRPr="000C28C6">
        <w:rPr>
          <w:rFonts w:cstheme="minorHAnsi"/>
          <w:lang w:val="hr-HR"/>
        </w:rPr>
        <w:t>Signed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Declaration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Croatian </w:t>
      </w:r>
      <w:proofErr w:type="spellStart"/>
      <w:r w:rsidRPr="000C28C6">
        <w:rPr>
          <w:rFonts w:cstheme="minorHAnsi"/>
          <w:lang w:val="hr-HR"/>
        </w:rPr>
        <w:t>language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proofreader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scan</w:t>
      </w:r>
      <w:proofErr w:type="spellEnd"/>
      <w:r w:rsidRPr="000C28C6">
        <w:rPr>
          <w:rFonts w:cstheme="minorHAnsi"/>
          <w:lang w:val="hr-HR"/>
        </w:rPr>
        <w:t>)</w:t>
      </w:r>
    </w:p>
    <w:p w:rsidR="00B36CC6" w:rsidRPr="00565627" w:rsidRDefault="000C28C6" w:rsidP="00DA7760">
      <w:pPr>
        <w:ind w:firstLine="720"/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5. </w:t>
      </w:r>
      <w:r w:rsidR="00DA7760">
        <w:rPr>
          <w:rFonts w:cstheme="minorHAnsi"/>
          <w:lang w:val="hr-HR"/>
        </w:rPr>
        <w:tab/>
      </w:r>
      <w:proofErr w:type="spellStart"/>
      <w:r w:rsidRPr="000C28C6">
        <w:rPr>
          <w:rFonts w:cstheme="minorHAnsi"/>
          <w:lang w:val="hr-HR"/>
        </w:rPr>
        <w:t>Signed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Declaration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English </w:t>
      </w:r>
      <w:proofErr w:type="spellStart"/>
      <w:r w:rsidRPr="000C28C6">
        <w:rPr>
          <w:rFonts w:cstheme="minorHAnsi"/>
          <w:lang w:val="hr-HR"/>
        </w:rPr>
        <w:t>language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lecturer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scan</w:t>
      </w:r>
      <w:proofErr w:type="spellEnd"/>
      <w:r w:rsidRPr="000C28C6">
        <w:rPr>
          <w:rFonts w:cstheme="minorHAnsi"/>
          <w:lang w:val="hr-HR"/>
        </w:rPr>
        <w:t>)</w:t>
      </w:r>
    </w:p>
    <w:p w:rsidR="000C28C6" w:rsidRPr="00920640" w:rsidRDefault="00920640" w:rsidP="00920640">
      <w:pPr>
        <w:ind w:left="720" w:hanging="720"/>
        <w:jc w:val="both"/>
        <w:rPr>
          <w:rFonts w:cstheme="minorHAnsi"/>
          <w:color w:val="4472C4" w:themeColor="accent5"/>
          <w:lang w:val="hr-HR"/>
        </w:rPr>
      </w:pPr>
      <w:r>
        <w:rPr>
          <w:rFonts w:cstheme="minorHAnsi"/>
          <w:color w:val="4472C4" w:themeColor="accent5"/>
          <w:lang w:val="hr-HR"/>
        </w:rPr>
        <w:t xml:space="preserve">    </w:t>
      </w:r>
      <w:proofErr w:type="spellStart"/>
      <w:r w:rsidR="00841BEC">
        <w:rPr>
          <w:rFonts w:cstheme="minorHAnsi"/>
          <w:color w:val="4472C4" w:themeColor="accent5"/>
          <w:lang w:val="hr-HR"/>
        </w:rPr>
        <w:t>IX.</w:t>
      </w:r>
      <w:proofErr w:type="spellEnd"/>
      <w:r w:rsidR="00841BEC">
        <w:rPr>
          <w:rFonts w:cstheme="minorHAnsi"/>
          <w:color w:val="4472C4" w:themeColor="accent5"/>
          <w:lang w:val="hr-HR"/>
        </w:rPr>
        <w:tab/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After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receiving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r w:rsidR="00047DC8" w:rsidRPr="00920640">
        <w:rPr>
          <w:rFonts w:cstheme="minorHAnsi"/>
          <w:color w:val="4472C4" w:themeColor="accent5"/>
          <w:lang w:val="hr-HR"/>
        </w:rPr>
        <w:t xml:space="preserve">a </w:t>
      </w:r>
      <w:proofErr w:type="spellStart"/>
      <w:r w:rsidR="00047DC8" w:rsidRPr="00920640">
        <w:rPr>
          <w:rFonts w:cstheme="minorHAnsi"/>
          <w:color w:val="4472C4" w:themeColor="accent5"/>
          <w:lang w:val="hr-HR"/>
        </w:rPr>
        <w:t>positive</w:t>
      </w:r>
      <w:proofErr w:type="spellEnd"/>
      <w:r w:rsidR="00047DC8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47DC8" w:rsidRPr="00920640">
        <w:rPr>
          <w:rFonts w:cstheme="minorHAnsi"/>
          <w:color w:val="4472C4" w:themeColor="accent5"/>
          <w:lang w:val="hr-HR"/>
        </w:rPr>
        <w:t>review</w:t>
      </w:r>
      <w:proofErr w:type="spellEnd"/>
      <w:r w:rsidR="00047DC8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47DC8" w:rsidRPr="00920640">
        <w:rPr>
          <w:rFonts w:cstheme="minorHAnsi"/>
          <w:color w:val="4472C4" w:themeColor="accent5"/>
          <w:lang w:val="hr-HR"/>
        </w:rPr>
        <w:t>of</w:t>
      </w:r>
      <w:proofErr w:type="spellEnd"/>
      <w:r w:rsidR="00047DC8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47DC8" w:rsidRPr="00920640">
        <w:rPr>
          <w:rFonts w:cstheme="minorHAnsi"/>
          <w:color w:val="4472C4" w:themeColor="accent5"/>
          <w:lang w:val="hr-HR"/>
        </w:rPr>
        <w:t>the</w:t>
      </w:r>
      <w:proofErr w:type="spellEnd"/>
      <w:r w:rsidR="00047DC8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47DC8" w:rsidRPr="00920640">
        <w:rPr>
          <w:rFonts w:cstheme="minorHAnsi"/>
          <w:color w:val="4472C4" w:themeColor="accent5"/>
          <w:lang w:val="hr-HR"/>
        </w:rPr>
        <w:t>graduation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thesis</w:t>
      </w:r>
      <w:proofErr w:type="spellEnd"/>
      <w:r w:rsidR="00142447" w:rsidRPr="00920640">
        <w:rPr>
          <w:rFonts w:cstheme="minorHAnsi"/>
          <w:color w:val="4472C4" w:themeColor="accent5"/>
          <w:lang w:val="hr-HR"/>
        </w:rPr>
        <w:t>,</w:t>
      </w:r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within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2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days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at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the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latest</w:t>
      </w:r>
      <w:proofErr w:type="spellEnd"/>
      <w:r w:rsidR="00142447" w:rsidRPr="00920640">
        <w:rPr>
          <w:rFonts w:cstheme="minorHAnsi"/>
          <w:color w:val="4472C4" w:themeColor="accent5"/>
          <w:lang w:val="hr-HR"/>
        </w:rPr>
        <w:t>,</w:t>
      </w:r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and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before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the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defense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,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the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student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himself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stores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the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final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version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of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the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thesis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in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PDF/A format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in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the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Digital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Repository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of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the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Faculty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of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C28C6" w:rsidRPr="00920640">
        <w:rPr>
          <w:rFonts w:cstheme="minorHAnsi"/>
          <w:color w:val="4472C4" w:themeColor="accent5"/>
          <w:lang w:val="hr-HR"/>
        </w:rPr>
        <w:t>Dentistry</w:t>
      </w:r>
      <w:proofErr w:type="spellEnd"/>
      <w:r w:rsidR="000C28C6" w:rsidRPr="00920640">
        <w:rPr>
          <w:rFonts w:cstheme="minorHAnsi"/>
          <w:color w:val="4472C4" w:themeColor="accent5"/>
          <w:lang w:val="hr-HR"/>
        </w:rPr>
        <w:t xml:space="preserve"> </w:t>
      </w:r>
      <w:r w:rsidR="000C28C6" w:rsidRPr="00920640">
        <w:rPr>
          <w:rFonts w:cstheme="minorHAnsi"/>
          <w:color w:val="4472C4" w:themeColor="accent5"/>
          <w:u w:val="single"/>
          <w:lang w:val="hr-HR"/>
        </w:rPr>
        <w:t>https://repozitorij.sfzg.unizg.hr/</w:t>
      </w:r>
      <w:r w:rsidR="000E5AFF" w:rsidRPr="00920640">
        <w:rPr>
          <w:rFonts w:cstheme="minorHAnsi"/>
          <w:color w:val="4472C4" w:themeColor="accent5"/>
          <w:u w:val="single"/>
          <w:vertAlign w:val="superscript"/>
          <w:lang w:val="hr-HR"/>
        </w:rPr>
        <w:t>1</w:t>
      </w:r>
    </w:p>
    <w:p w:rsidR="000C28C6" w:rsidRPr="00386818" w:rsidRDefault="000C28C6" w:rsidP="00920640">
      <w:pPr>
        <w:pStyle w:val="ListParagraph"/>
        <w:ind w:firstLine="720"/>
        <w:jc w:val="both"/>
        <w:rPr>
          <w:rFonts w:cstheme="minorHAnsi"/>
          <w:color w:val="4472C4" w:themeColor="accent5"/>
          <w:lang w:val="hr-HR"/>
        </w:rPr>
      </w:pPr>
      <w:r w:rsidRPr="00386818">
        <w:rPr>
          <w:rFonts w:cstheme="minorHAnsi"/>
          <w:color w:val="4472C4" w:themeColor="accent5"/>
          <w:lang w:val="hr-HR"/>
        </w:rPr>
        <w:t xml:space="preserve">For </w:t>
      </w:r>
      <w:proofErr w:type="spellStart"/>
      <w:r w:rsidRPr="00386818">
        <w:rPr>
          <w:rFonts w:cstheme="minorHAnsi"/>
          <w:color w:val="4472C4" w:themeColor="accent5"/>
          <w:lang w:val="hr-HR"/>
        </w:rPr>
        <w:t>storage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, </w:t>
      </w:r>
      <w:proofErr w:type="spellStart"/>
      <w:r w:rsidRPr="00386818">
        <w:rPr>
          <w:rFonts w:cstheme="minorHAnsi"/>
          <w:color w:val="4472C4" w:themeColor="accent5"/>
          <w:lang w:val="hr-HR"/>
        </w:rPr>
        <w:t>it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is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necessary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to </w:t>
      </w:r>
      <w:proofErr w:type="spellStart"/>
      <w:r w:rsidRPr="00386818">
        <w:rPr>
          <w:rFonts w:cstheme="minorHAnsi"/>
          <w:color w:val="4472C4" w:themeColor="accent5"/>
          <w:lang w:val="hr-HR"/>
        </w:rPr>
        <w:t>have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an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active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electronic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identity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in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the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AAI@EduHr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system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        </w:t>
      </w:r>
    </w:p>
    <w:p w:rsidR="000C28C6" w:rsidRPr="000C28C6" w:rsidRDefault="00047DC8" w:rsidP="00142447">
      <w:pPr>
        <w:pStyle w:val="ListParagraph"/>
        <w:jc w:val="both"/>
        <w:rPr>
          <w:rFonts w:cstheme="minorHAnsi"/>
          <w:lang w:val="hr-HR"/>
        </w:rPr>
      </w:pPr>
      <w:r w:rsidRPr="00920640">
        <w:rPr>
          <w:rFonts w:cstheme="minorHAnsi"/>
          <w:b/>
          <w:lang w:val="hr-HR"/>
        </w:rPr>
        <w:t>Picture</w:t>
      </w:r>
      <w:r w:rsidR="000C28C6" w:rsidRPr="00920640">
        <w:rPr>
          <w:rFonts w:cstheme="minorHAnsi"/>
          <w:b/>
          <w:lang w:val="hr-HR"/>
        </w:rPr>
        <w:t xml:space="preserve"> </w:t>
      </w:r>
      <w:proofErr w:type="spellStart"/>
      <w:r w:rsidR="000C28C6" w:rsidRPr="00920640">
        <w:rPr>
          <w:rFonts w:cstheme="minorHAnsi"/>
          <w:b/>
          <w:lang w:val="hr-HR"/>
        </w:rPr>
        <w:t>instructions</w:t>
      </w:r>
      <w:proofErr w:type="spellEnd"/>
      <w:r w:rsidR="000C28C6" w:rsidRPr="00920640">
        <w:rPr>
          <w:rFonts w:cstheme="minorHAnsi"/>
          <w:b/>
          <w:lang w:val="hr-HR"/>
        </w:rPr>
        <w:t xml:space="preserve"> for </w:t>
      </w:r>
      <w:proofErr w:type="spellStart"/>
      <w:r w:rsidR="000C28C6" w:rsidRPr="00920640">
        <w:rPr>
          <w:rFonts w:cstheme="minorHAnsi"/>
          <w:b/>
          <w:lang w:val="hr-HR"/>
        </w:rPr>
        <w:t>the</w:t>
      </w:r>
      <w:proofErr w:type="spellEnd"/>
      <w:r w:rsidR="000C28C6" w:rsidRPr="00920640">
        <w:rPr>
          <w:rFonts w:cstheme="minorHAnsi"/>
          <w:b/>
          <w:lang w:val="hr-HR"/>
        </w:rPr>
        <w:t xml:space="preserve"> </w:t>
      </w:r>
      <w:proofErr w:type="spellStart"/>
      <w:r w:rsidR="000C28C6" w:rsidRPr="00920640">
        <w:rPr>
          <w:rFonts w:cstheme="minorHAnsi"/>
          <w:b/>
          <w:lang w:val="hr-HR"/>
        </w:rPr>
        <w:t>storage</w:t>
      </w:r>
      <w:proofErr w:type="spellEnd"/>
      <w:r w:rsidR="000C28C6" w:rsidRPr="00920640">
        <w:rPr>
          <w:rFonts w:cstheme="minorHAnsi"/>
          <w:b/>
          <w:lang w:val="hr-HR"/>
        </w:rPr>
        <w:t xml:space="preserve"> procedure are </w:t>
      </w:r>
      <w:proofErr w:type="spellStart"/>
      <w:r w:rsidR="000C28C6" w:rsidRPr="00920640">
        <w:rPr>
          <w:rFonts w:cstheme="minorHAnsi"/>
          <w:b/>
          <w:lang w:val="hr-HR"/>
        </w:rPr>
        <w:t>available</w:t>
      </w:r>
      <w:proofErr w:type="spellEnd"/>
      <w:r w:rsidR="000C28C6" w:rsidRPr="00920640">
        <w:rPr>
          <w:rFonts w:cstheme="minorHAnsi"/>
          <w:b/>
          <w:lang w:val="hr-HR"/>
        </w:rPr>
        <w:t xml:space="preserve"> on </w:t>
      </w:r>
      <w:proofErr w:type="spellStart"/>
      <w:r w:rsidR="000C28C6" w:rsidRPr="00920640">
        <w:rPr>
          <w:rFonts w:cstheme="minorHAnsi"/>
          <w:b/>
          <w:lang w:val="hr-HR"/>
        </w:rPr>
        <w:t>the</w:t>
      </w:r>
      <w:proofErr w:type="spellEnd"/>
      <w:r w:rsidR="000C28C6" w:rsidRPr="00920640">
        <w:rPr>
          <w:rFonts w:cstheme="minorHAnsi"/>
          <w:b/>
          <w:lang w:val="hr-HR"/>
        </w:rPr>
        <w:t xml:space="preserve"> </w:t>
      </w:r>
      <w:proofErr w:type="spellStart"/>
      <w:r w:rsidR="000C28C6" w:rsidRPr="00920640">
        <w:rPr>
          <w:rFonts w:cstheme="minorHAnsi"/>
          <w:b/>
          <w:lang w:val="hr-HR"/>
        </w:rPr>
        <w:t>Library's</w:t>
      </w:r>
      <w:proofErr w:type="spellEnd"/>
      <w:r w:rsidR="000C28C6" w:rsidRPr="00920640">
        <w:rPr>
          <w:rFonts w:cstheme="minorHAnsi"/>
          <w:b/>
          <w:lang w:val="hr-HR"/>
        </w:rPr>
        <w:t xml:space="preserve"> </w:t>
      </w:r>
      <w:proofErr w:type="spellStart"/>
      <w:r w:rsidR="000C28C6" w:rsidRPr="00920640">
        <w:rPr>
          <w:rFonts w:cstheme="minorHAnsi"/>
          <w:b/>
          <w:lang w:val="hr-HR"/>
        </w:rPr>
        <w:t>website</w:t>
      </w:r>
      <w:proofErr w:type="spellEnd"/>
      <w:r w:rsidR="000C28C6" w:rsidRPr="00920640">
        <w:rPr>
          <w:rFonts w:cstheme="minorHAnsi"/>
          <w:b/>
          <w:lang w:val="hr-HR"/>
        </w:rPr>
        <w:t xml:space="preserve"> </w:t>
      </w:r>
      <w:proofErr w:type="spellStart"/>
      <w:r w:rsidR="000C28C6" w:rsidRPr="00920640">
        <w:rPr>
          <w:rFonts w:cstheme="minorHAnsi"/>
          <w:b/>
          <w:lang w:val="hr-HR"/>
        </w:rPr>
        <w:t>and</w:t>
      </w:r>
      <w:proofErr w:type="spellEnd"/>
      <w:r w:rsidR="000C28C6" w:rsidRPr="00920640">
        <w:rPr>
          <w:rFonts w:cstheme="minorHAnsi"/>
          <w:b/>
          <w:lang w:val="hr-HR"/>
        </w:rPr>
        <w:t xml:space="preserve"> on </w:t>
      </w:r>
      <w:proofErr w:type="spellStart"/>
      <w:r w:rsidR="000C28C6" w:rsidRPr="00920640">
        <w:rPr>
          <w:rFonts w:cstheme="minorHAnsi"/>
          <w:b/>
          <w:lang w:val="hr-HR"/>
        </w:rPr>
        <w:t>the</w:t>
      </w:r>
      <w:proofErr w:type="spellEnd"/>
      <w:r w:rsidR="000C28C6" w:rsidRPr="00920640">
        <w:rPr>
          <w:rFonts w:cstheme="minorHAnsi"/>
          <w:b/>
          <w:lang w:val="hr-HR"/>
        </w:rPr>
        <w:t xml:space="preserve"> </w:t>
      </w:r>
      <w:proofErr w:type="spellStart"/>
      <w:r w:rsidR="000C28C6" w:rsidRPr="00920640">
        <w:rPr>
          <w:rFonts w:cstheme="minorHAnsi"/>
          <w:b/>
          <w:lang w:val="hr-HR"/>
        </w:rPr>
        <w:t>page</w:t>
      </w:r>
      <w:proofErr w:type="spellEnd"/>
      <w:r w:rsidR="000C28C6" w:rsidRPr="00920640">
        <w:rPr>
          <w:rFonts w:cstheme="minorHAnsi"/>
          <w:b/>
          <w:lang w:val="hr-HR"/>
        </w:rPr>
        <w:t xml:space="preserve"> </w:t>
      </w:r>
      <w:proofErr w:type="spellStart"/>
      <w:r w:rsidR="000C28C6" w:rsidRPr="00920640">
        <w:rPr>
          <w:rFonts w:cstheme="minorHAnsi"/>
          <w:b/>
          <w:lang w:val="hr-HR"/>
        </w:rPr>
        <w:t>of</w:t>
      </w:r>
      <w:proofErr w:type="spellEnd"/>
      <w:r w:rsidR="000C28C6" w:rsidRPr="00920640">
        <w:rPr>
          <w:rFonts w:cstheme="minorHAnsi"/>
          <w:b/>
          <w:lang w:val="hr-HR"/>
        </w:rPr>
        <w:t xml:space="preserve"> </w:t>
      </w:r>
      <w:proofErr w:type="spellStart"/>
      <w:r w:rsidR="000C28C6" w:rsidRPr="00920640">
        <w:rPr>
          <w:rFonts w:cstheme="minorHAnsi"/>
          <w:b/>
          <w:lang w:val="hr-HR"/>
        </w:rPr>
        <w:t>the</w:t>
      </w:r>
      <w:proofErr w:type="spellEnd"/>
      <w:r w:rsidR="000C28C6" w:rsidRPr="00920640">
        <w:rPr>
          <w:rFonts w:cstheme="minorHAnsi"/>
          <w:b/>
          <w:lang w:val="hr-HR"/>
        </w:rPr>
        <w:t xml:space="preserve"> Digital </w:t>
      </w:r>
      <w:proofErr w:type="spellStart"/>
      <w:r w:rsidR="000C28C6" w:rsidRPr="00920640">
        <w:rPr>
          <w:rFonts w:cstheme="minorHAnsi"/>
          <w:b/>
          <w:lang w:val="hr-HR"/>
        </w:rPr>
        <w:t>Repository</w:t>
      </w:r>
      <w:proofErr w:type="spellEnd"/>
      <w:r w:rsidR="000C28C6" w:rsidRPr="000C28C6">
        <w:rPr>
          <w:rFonts w:cstheme="minorHAnsi"/>
          <w:lang w:val="hr-HR"/>
        </w:rPr>
        <w:t xml:space="preserve"> https://repozitorij.sfzg.unizg.hr/</w:t>
      </w:r>
    </w:p>
    <w:p w:rsidR="000C28C6" w:rsidRPr="000C28C6" w:rsidRDefault="000C28C6" w:rsidP="00142447">
      <w:pPr>
        <w:pStyle w:val="ListParagraph"/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instructions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will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also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explain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copyright </w:t>
      </w:r>
      <w:proofErr w:type="spellStart"/>
      <w:r w:rsidRPr="000C28C6">
        <w:rPr>
          <w:rFonts w:cstheme="minorHAnsi"/>
          <w:lang w:val="hr-HR"/>
        </w:rPr>
        <w:t>licenses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terms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use </w:t>
      </w:r>
      <w:proofErr w:type="spellStart"/>
      <w:r w:rsidRPr="000C28C6">
        <w:rPr>
          <w:rFonts w:cstheme="minorHAnsi"/>
          <w:lang w:val="hr-HR"/>
        </w:rPr>
        <w:t>that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chooses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when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entering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</w:p>
    <w:p w:rsidR="000C28C6" w:rsidRPr="000C28C6" w:rsidRDefault="000C28C6" w:rsidP="00142447">
      <w:pPr>
        <w:pStyle w:val="ListParagraph"/>
        <w:jc w:val="both"/>
        <w:rPr>
          <w:rFonts w:cstheme="minorHAnsi"/>
          <w:lang w:val="hr-HR"/>
        </w:rPr>
      </w:pPr>
    </w:p>
    <w:p w:rsidR="000C28C6" w:rsidRPr="000C28C6" w:rsidRDefault="000C28C6" w:rsidP="00142447">
      <w:pPr>
        <w:pStyle w:val="ListParagraph"/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review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positive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agreement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with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mentor, </w:t>
      </w:r>
      <w:proofErr w:type="spellStart"/>
      <w:r w:rsidRPr="000C28C6">
        <w:rPr>
          <w:rFonts w:cstheme="minorHAnsi"/>
          <w:lang w:val="hr-HR"/>
        </w:rPr>
        <w:t>determine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members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Commission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fill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out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application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reserve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hall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142447">
      <w:pPr>
        <w:pStyle w:val="ListParagraph"/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necessary</w:t>
      </w:r>
      <w:proofErr w:type="spellEnd"/>
      <w:r w:rsidRPr="000C28C6">
        <w:rPr>
          <w:rFonts w:cstheme="minorHAnsi"/>
          <w:lang w:val="hr-HR"/>
        </w:rPr>
        <w:t xml:space="preserve"> to make </w:t>
      </w:r>
      <w:proofErr w:type="spellStart"/>
      <w:r w:rsidRPr="000C28C6">
        <w:rPr>
          <w:rFonts w:cstheme="minorHAnsi"/>
          <w:lang w:val="hr-HR"/>
        </w:rPr>
        <w:t>change</w:t>
      </w:r>
      <w:r w:rsidR="00047DC8">
        <w:rPr>
          <w:rFonts w:cstheme="minorHAnsi"/>
          <w:lang w:val="hr-HR"/>
        </w:rPr>
        <w:t>s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and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corrections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in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the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graduation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after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all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corrections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according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instructions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reviewers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approval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himself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stores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final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version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diploma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PDF/A format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Digital </w:t>
      </w:r>
      <w:proofErr w:type="spellStart"/>
      <w:r w:rsidRPr="000C28C6">
        <w:rPr>
          <w:rFonts w:cstheme="minorHAnsi"/>
          <w:lang w:val="hr-HR"/>
        </w:rPr>
        <w:t>Repository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Faculty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Dentistry</w:t>
      </w:r>
      <w:proofErr w:type="spellEnd"/>
      <w:r w:rsidRPr="000C28C6">
        <w:rPr>
          <w:rFonts w:cstheme="minorHAnsi"/>
          <w:lang w:val="hr-HR"/>
        </w:rPr>
        <w:t xml:space="preserve"> </w:t>
      </w:r>
      <w:r w:rsidRPr="0095099C">
        <w:rPr>
          <w:rFonts w:cstheme="minorHAnsi"/>
          <w:u w:val="single"/>
          <w:lang w:val="hr-HR"/>
        </w:rPr>
        <w:t>https://repozitorij.sfzg.unizg.hr</w:t>
      </w:r>
      <w:r w:rsidRPr="000C28C6">
        <w:rPr>
          <w:rFonts w:cstheme="minorHAnsi"/>
          <w:lang w:val="hr-HR"/>
        </w:rPr>
        <w:t xml:space="preserve">/ </w:t>
      </w:r>
      <w:proofErr w:type="spellStart"/>
      <w:r w:rsidRPr="000C28C6">
        <w:rPr>
          <w:rFonts w:cstheme="minorHAnsi"/>
          <w:lang w:val="hr-HR"/>
        </w:rPr>
        <w:t>then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agreement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with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members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Commission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should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be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appointed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application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should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be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filled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out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hall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should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be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reserved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</w:p>
    <w:p w:rsidR="000C28C6" w:rsidRPr="00DA7760" w:rsidRDefault="000C28C6" w:rsidP="00920640">
      <w:pPr>
        <w:ind w:left="720" w:hanging="720"/>
        <w:rPr>
          <w:rFonts w:cstheme="minorHAnsi"/>
          <w:lang w:val="hr-HR"/>
        </w:rPr>
      </w:pPr>
      <w:r w:rsidRPr="00DA7760">
        <w:rPr>
          <w:rFonts w:cstheme="minorHAnsi"/>
          <w:lang w:val="hr-HR"/>
        </w:rPr>
        <w:t xml:space="preserve">X. </w:t>
      </w:r>
      <w:r w:rsidR="00DA7760">
        <w:rPr>
          <w:rFonts w:cstheme="minorHAnsi"/>
          <w:lang w:val="hr-HR"/>
        </w:rPr>
        <w:tab/>
      </w:r>
      <w:proofErr w:type="spellStart"/>
      <w:r w:rsidRPr="00DA7760">
        <w:rPr>
          <w:rFonts w:cstheme="minorHAnsi"/>
          <w:lang w:val="hr-HR"/>
        </w:rPr>
        <w:t>Before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the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defense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of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the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thesis</w:t>
      </w:r>
      <w:proofErr w:type="spellEnd"/>
      <w:r w:rsidRPr="00DA7760">
        <w:rPr>
          <w:rFonts w:cstheme="minorHAnsi"/>
          <w:lang w:val="hr-HR"/>
        </w:rPr>
        <w:t xml:space="preserve">, </w:t>
      </w:r>
      <w:proofErr w:type="spellStart"/>
      <w:r w:rsidRPr="00DA7760">
        <w:rPr>
          <w:rFonts w:cstheme="minorHAnsi"/>
          <w:lang w:val="hr-HR"/>
        </w:rPr>
        <w:t>submit</w:t>
      </w:r>
      <w:proofErr w:type="spellEnd"/>
      <w:r w:rsidRPr="00DA7760">
        <w:rPr>
          <w:rFonts w:cstheme="minorHAnsi"/>
          <w:lang w:val="hr-HR"/>
        </w:rPr>
        <w:t xml:space="preserve"> to </w:t>
      </w:r>
      <w:proofErr w:type="spellStart"/>
      <w:r w:rsidRPr="00DA7760">
        <w:rPr>
          <w:rFonts w:cstheme="minorHAnsi"/>
          <w:lang w:val="hr-HR"/>
        </w:rPr>
        <w:t>the</w:t>
      </w:r>
      <w:proofErr w:type="spellEnd"/>
      <w:r w:rsidRPr="00DA7760">
        <w:rPr>
          <w:rFonts w:cstheme="minorHAnsi"/>
          <w:lang w:val="hr-HR"/>
        </w:rPr>
        <w:t xml:space="preserve"> Department for </w:t>
      </w:r>
      <w:proofErr w:type="spellStart"/>
      <w:r w:rsidRPr="00DA7760">
        <w:rPr>
          <w:rFonts w:cstheme="minorHAnsi"/>
          <w:lang w:val="hr-HR"/>
        </w:rPr>
        <w:t>Studies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and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Continuing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Education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the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application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form</w:t>
      </w:r>
      <w:proofErr w:type="spellEnd"/>
      <w:r w:rsidRPr="00DA7760">
        <w:rPr>
          <w:rFonts w:cstheme="minorHAnsi"/>
          <w:lang w:val="hr-HR"/>
        </w:rPr>
        <w:t xml:space="preserve"> for </w:t>
      </w:r>
      <w:proofErr w:type="spellStart"/>
      <w:r w:rsidRPr="00DA7760">
        <w:rPr>
          <w:rFonts w:cstheme="minorHAnsi"/>
          <w:lang w:val="hr-HR"/>
        </w:rPr>
        <w:t>the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defense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of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the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thesis</w:t>
      </w:r>
      <w:proofErr w:type="spellEnd"/>
      <w:r w:rsidRPr="00DA7760">
        <w:rPr>
          <w:rFonts w:cstheme="minorHAnsi"/>
          <w:lang w:val="hr-HR"/>
        </w:rPr>
        <w:t xml:space="preserve">, </w:t>
      </w:r>
      <w:proofErr w:type="spellStart"/>
      <w:r w:rsidRPr="00DA7760">
        <w:rPr>
          <w:rFonts w:cstheme="minorHAnsi"/>
          <w:lang w:val="hr-HR"/>
        </w:rPr>
        <w:t>the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form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of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the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Commission</w:t>
      </w:r>
      <w:proofErr w:type="spellEnd"/>
      <w:r w:rsidRPr="00DA7760">
        <w:rPr>
          <w:rFonts w:cstheme="minorHAnsi"/>
          <w:lang w:val="hr-HR"/>
        </w:rPr>
        <w:t xml:space="preserve"> for </w:t>
      </w:r>
      <w:proofErr w:type="spellStart"/>
      <w:r w:rsidRPr="00DA7760">
        <w:rPr>
          <w:rFonts w:cstheme="minorHAnsi"/>
          <w:lang w:val="hr-HR"/>
        </w:rPr>
        <w:t>thesis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and</w:t>
      </w:r>
      <w:proofErr w:type="spellEnd"/>
      <w:r w:rsidRPr="00DA7760">
        <w:rPr>
          <w:rFonts w:cstheme="minorHAnsi"/>
          <w:lang w:val="hr-HR"/>
        </w:rPr>
        <w:t xml:space="preserve"> a </w:t>
      </w:r>
      <w:proofErr w:type="spellStart"/>
      <w:r w:rsidRPr="00DA7760">
        <w:rPr>
          <w:rFonts w:cstheme="minorHAnsi"/>
          <w:lang w:val="hr-HR"/>
        </w:rPr>
        <w:t>copy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of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the</w:t>
      </w:r>
      <w:proofErr w:type="spellEnd"/>
      <w:r w:rsidRPr="00DA7760">
        <w:rPr>
          <w:rFonts w:cstheme="minorHAnsi"/>
          <w:lang w:val="hr-HR"/>
        </w:rPr>
        <w:t xml:space="preserve"> </w:t>
      </w:r>
      <w:proofErr w:type="spellStart"/>
      <w:r w:rsidRPr="00DA7760">
        <w:rPr>
          <w:rFonts w:cstheme="minorHAnsi"/>
          <w:lang w:val="hr-HR"/>
        </w:rPr>
        <w:t>index</w:t>
      </w:r>
      <w:proofErr w:type="spellEnd"/>
      <w:r w:rsidRPr="00DA7760">
        <w:rPr>
          <w:rFonts w:cstheme="minorHAnsi"/>
          <w:lang w:val="hr-HR"/>
        </w:rPr>
        <w:t xml:space="preserve">, </w:t>
      </w:r>
      <w:proofErr w:type="spellStart"/>
      <w:r w:rsidRPr="00DA7760">
        <w:rPr>
          <w:rFonts w:cstheme="minorHAnsi"/>
          <w:lang w:val="hr-HR"/>
        </w:rPr>
        <w:t>and</w:t>
      </w:r>
      <w:proofErr w:type="spellEnd"/>
      <w:r w:rsidRPr="00DA7760">
        <w:rPr>
          <w:rFonts w:cstheme="minorHAnsi"/>
          <w:lang w:val="hr-HR"/>
        </w:rPr>
        <w:t xml:space="preserve"> </w:t>
      </w:r>
      <w:r w:rsidR="0095099C" w:rsidRPr="00DA7760">
        <w:rPr>
          <w:rFonts w:cstheme="minorHAnsi"/>
          <w:b/>
          <w:lang w:val="hr-HR"/>
        </w:rPr>
        <w:t>take</w:t>
      </w:r>
      <w:r w:rsidRPr="00DA7760">
        <w:rPr>
          <w:rFonts w:cstheme="minorHAnsi"/>
          <w:b/>
          <w:lang w:val="hr-HR"/>
        </w:rPr>
        <w:t xml:space="preserve"> </w:t>
      </w:r>
      <w:proofErr w:type="spellStart"/>
      <w:r w:rsidRPr="00DA7760">
        <w:rPr>
          <w:rFonts w:cstheme="minorHAnsi"/>
          <w:b/>
          <w:lang w:val="hr-HR"/>
        </w:rPr>
        <w:t>the</w:t>
      </w:r>
      <w:proofErr w:type="spellEnd"/>
      <w:r w:rsidRPr="00DA7760">
        <w:rPr>
          <w:rFonts w:cstheme="minorHAnsi"/>
          <w:b/>
          <w:lang w:val="hr-HR"/>
        </w:rPr>
        <w:t xml:space="preserve"> </w:t>
      </w:r>
      <w:proofErr w:type="spellStart"/>
      <w:r w:rsidRPr="00DA7760">
        <w:rPr>
          <w:rFonts w:cstheme="minorHAnsi"/>
          <w:b/>
          <w:lang w:val="hr-HR"/>
        </w:rPr>
        <w:t>Minutes</w:t>
      </w:r>
      <w:proofErr w:type="spellEnd"/>
      <w:r w:rsidRPr="00DA7760">
        <w:rPr>
          <w:rFonts w:cstheme="minorHAnsi"/>
          <w:b/>
          <w:lang w:val="hr-HR"/>
        </w:rPr>
        <w:t xml:space="preserve"> for </w:t>
      </w:r>
      <w:proofErr w:type="spellStart"/>
      <w:r w:rsidRPr="00DA7760">
        <w:rPr>
          <w:rFonts w:cstheme="minorHAnsi"/>
          <w:b/>
          <w:lang w:val="hr-HR"/>
        </w:rPr>
        <w:t>the</w:t>
      </w:r>
      <w:proofErr w:type="spellEnd"/>
      <w:r w:rsidRPr="00DA7760">
        <w:rPr>
          <w:rFonts w:cstheme="minorHAnsi"/>
          <w:b/>
          <w:lang w:val="hr-HR"/>
        </w:rPr>
        <w:t xml:space="preserve"> </w:t>
      </w:r>
      <w:proofErr w:type="spellStart"/>
      <w:r w:rsidRPr="00DA7760">
        <w:rPr>
          <w:rFonts w:cstheme="minorHAnsi"/>
          <w:b/>
          <w:lang w:val="hr-HR"/>
        </w:rPr>
        <w:t>defense</w:t>
      </w:r>
      <w:proofErr w:type="spellEnd"/>
      <w:r w:rsidRPr="00DA7760">
        <w:rPr>
          <w:rFonts w:cstheme="minorHAnsi"/>
          <w:b/>
          <w:lang w:val="hr-HR"/>
        </w:rPr>
        <w:t xml:space="preserve"> </w:t>
      </w:r>
      <w:proofErr w:type="spellStart"/>
      <w:r w:rsidRPr="00DA7760">
        <w:rPr>
          <w:rFonts w:cstheme="minorHAnsi"/>
          <w:b/>
          <w:lang w:val="hr-HR"/>
        </w:rPr>
        <w:t>of</w:t>
      </w:r>
      <w:proofErr w:type="spellEnd"/>
      <w:r w:rsidRPr="00DA7760">
        <w:rPr>
          <w:rFonts w:cstheme="minorHAnsi"/>
          <w:b/>
          <w:lang w:val="hr-HR"/>
        </w:rPr>
        <w:t xml:space="preserve"> </w:t>
      </w:r>
      <w:proofErr w:type="spellStart"/>
      <w:r w:rsidRPr="00DA7760">
        <w:rPr>
          <w:rFonts w:cstheme="minorHAnsi"/>
          <w:b/>
          <w:lang w:val="hr-HR"/>
        </w:rPr>
        <w:t>the</w:t>
      </w:r>
      <w:proofErr w:type="spellEnd"/>
      <w:r w:rsidRPr="00DA7760">
        <w:rPr>
          <w:rFonts w:cstheme="minorHAnsi"/>
          <w:b/>
          <w:lang w:val="hr-HR"/>
        </w:rPr>
        <w:t xml:space="preserve"> </w:t>
      </w:r>
      <w:proofErr w:type="spellStart"/>
      <w:r w:rsidRPr="00DA7760">
        <w:rPr>
          <w:rFonts w:cstheme="minorHAnsi"/>
          <w:b/>
          <w:lang w:val="hr-HR"/>
        </w:rPr>
        <w:t>thesis</w:t>
      </w:r>
      <w:proofErr w:type="spellEnd"/>
      <w:r w:rsidRPr="00DA7760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</w:p>
    <w:p w:rsidR="000C28C6" w:rsidRPr="00841BEC" w:rsidRDefault="00841BEC" w:rsidP="00841BEC">
      <w:pPr>
        <w:ind w:left="720" w:hanging="72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XI.</w:t>
      </w:r>
      <w:r>
        <w:rPr>
          <w:rFonts w:cstheme="minorHAnsi"/>
          <w:lang w:val="hr-HR"/>
        </w:rPr>
        <w:tab/>
      </w:r>
      <w:proofErr w:type="spellStart"/>
      <w:r w:rsidR="000C28C6" w:rsidRPr="00841BEC">
        <w:rPr>
          <w:rFonts w:cstheme="minorHAnsi"/>
          <w:lang w:val="hr-HR"/>
        </w:rPr>
        <w:t>After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checking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the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correctness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of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the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entry</w:t>
      </w:r>
      <w:proofErr w:type="spellEnd"/>
      <w:r w:rsidR="000C28C6" w:rsidRPr="00841BEC">
        <w:rPr>
          <w:rFonts w:cstheme="minorHAnsi"/>
          <w:lang w:val="hr-HR"/>
        </w:rPr>
        <w:t xml:space="preserve">, no </w:t>
      </w:r>
      <w:proofErr w:type="spellStart"/>
      <w:r w:rsidR="000C28C6" w:rsidRPr="00841BEC">
        <w:rPr>
          <w:rFonts w:cstheme="minorHAnsi"/>
          <w:lang w:val="hr-HR"/>
        </w:rPr>
        <w:t>later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than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within</w:t>
      </w:r>
      <w:proofErr w:type="spellEnd"/>
      <w:r w:rsidR="000C28C6" w:rsidRPr="00841BEC">
        <w:rPr>
          <w:rFonts w:cstheme="minorHAnsi"/>
          <w:lang w:val="hr-HR"/>
        </w:rPr>
        <w:t xml:space="preserve"> 5 </w:t>
      </w:r>
      <w:proofErr w:type="spellStart"/>
      <w:r w:rsidR="000C28C6" w:rsidRPr="00841BEC">
        <w:rPr>
          <w:rFonts w:cstheme="minorHAnsi"/>
          <w:lang w:val="hr-HR"/>
        </w:rPr>
        <w:t>working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days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of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storage</w:t>
      </w:r>
      <w:proofErr w:type="spellEnd"/>
      <w:r w:rsidR="000C28C6" w:rsidRPr="00841BEC">
        <w:rPr>
          <w:rFonts w:cstheme="minorHAnsi"/>
          <w:lang w:val="hr-HR"/>
        </w:rPr>
        <w:t xml:space="preserve">, </w:t>
      </w:r>
      <w:proofErr w:type="spellStart"/>
      <w:r w:rsidR="000C28C6" w:rsidRPr="00841BEC">
        <w:rPr>
          <w:rFonts w:cstheme="minorHAnsi"/>
          <w:lang w:val="hr-HR"/>
        </w:rPr>
        <w:t>the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thesis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will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be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published</w:t>
      </w:r>
      <w:proofErr w:type="spellEnd"/>
      <w:r w:rsidR="000C28C6" w:rsidRPr="00841BEC">
        <w:rPr>
          <w:rFonts w:cstheme="minorHAnsi"/>
          <w:lang w:val="hr-HR"/>
        </w:rPr>
        <w:t>/</w:t>
      </w:r>
      <w:proofErr w:type="spellStart"/>
      <w:r w:rsidR="000C28C6" w:rsidRPr="00841BEC">
        <w:rPr>
          <w:rFonts w:cstheme="minorHAnsi"/>
          <w:lang w:val="hr-HR"/>
        </w:rPr>
        <w:t>visible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in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the</w:t>
      </w:r>
      <w:proofErr w:type="spellEnd"/>
      <w:r w:rsidR="000C28C6" w:rsidRPr="00841BEC">
        <w:rPr>
          <w:rFonts w:cstheme="minorHAnsi"/>
          <w:lang w:val="hr-HR"/>
        </w:rPr>
        <w:t xml:space="preserve"> Digital </w:t>
      </w:r>
      <w:proofErr w:type="spellStart"/>
      <w:r w:rsidR="000C28C6" w:rsidRPr="00841BEC">
        <w:rPr>
          <w:rFonts w:cstheme="minorHAnsi"/>
          <w:lang w:val="hr-HR"/>
        </w:rPr>
        <w:t>Repository</w:t>
      </w:r>
      <w:proofErr w:type="spellEnd"/>
      <w:r w:rsidR="000C28C6" w:rsidRPr="00841BEC">
        <w:rPr>
          <w:rFonts w:cstheme="minorHAnsi"/>
          <w:lang w:val="hr-HR"/>
        </w:rPr>
        <w:t xml:space="preserve"> (</w:t>
      </w:r>
      <w:proofErr w:type="spellStart"/>
      <w:r w:rsidR="000C28C6" w:rsidRPr="00841BEC">
        <w:rPr>
          <w:rFonts w:cstheme="minorHAnsi"/>
          <w:lang w:val="hr-HR"/>
        </w:rPr>
        <w:t>the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thesis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is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not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visible</w:t>
      </w:r>
      <w:proofErr w:type="spellEnd"/>
      <w:r w:rsidR="000C28C6" w:rsidRPr="00841BEC">
        <w:rPr>
          <w:rFonts w:cstheme="minorHAnsi"/>
          <w:lang w:val="hr-HR"/>
        </w:rPr>
        <w:t xml:space="preserve"> on </w:t>
      </w:r>
      <w:proofErr w:type="spellStart"/>
      <w:r w:rsidR="000C28C6" w:rsidRPr="00841BEC">
        <w:rPr>
          <w:rFonts w:cstheme="minorHAnsi"/>
          <w:lang w:val="hr-HR"/>
        </w:rPr>
        <w:t>the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public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lastRenderedPageBreak/>
        <w:t>interface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until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then</w:t>
      </w:r>
      <w:proofErr w:type="spellEnd"/>
      <w:r w:rsidR="000C28C6" w:rsidRPr="00841BEC">
        <w:rPr>
          <w:rFonts w:cstheme="minorHAnsi"/>
          <w:lang w:val="hr-HR"/>
        </w:rPr>
        <w:t xml:space="preserve">). </w:t>
      </w:r>
      <w:proofErr w:type="spellStart"/>
      <w:r w:rsidR="000C28C6" w:rsidRPr="00841BEC">
        <w:rPr>
          <w:rFonts w:cstheme="minorHAnsi"/>
          <w:lang w:val="hr-HR"/>
        </w:rPr>
        <w:t>The</w:t>
      </w:r>
      <w:proofErr w:type="spellEnd"/>
      <w:r w:rsidR="000C28C6" w:rsidRPr="00841BEC">
        <w:rPr>
          <w:rFonts w:cstheme="minorHAnsi"/>
          <w:lang w:val="hr-HR"/>
        </w:rPr>
        <w:t xml:space="preserve"> student </w:t>
      </w:r>
      <w:proofErr w:type="spellStart"/>
      <w:r w:rsidR="000C28C6" w:rsidRPr="00841BEC">
        <w:rPr>
          <w:rFonts w:cstheme="minorHAnsi"/>
          <w:lang w:val="hr-HR"/>
        </w:rPr>
        <w:t>can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then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receive</w:t>
      </w:r>
      <w:proofErr w:type="spellEnd"/>
      <w:r w:rsidR="000C28C6" w:rsidRPr="00841BEC">
        <w:rPr>
          <w:rFonts w:cstheme="minorHAnsi"/>
          <w:lang w:val="hr-HR"/>
        </w:rPr>
        <w:t xml:space="preserve"> a </w:t>
      </w:r>
      <w:proofErr w:type="spellStart"/>
      <w:r w:rsidR="000C28C6" w:rsidRPr="00841BEC">
        <w:rPr>
          <w:rFonts w:cstheme="minorHAnsi"/>
          <w:lang w:val="hr-HR"/>
        </w:rPr>
        <w:t>confirmation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of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storage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and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publication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from</w:t>
      </w:r>
      <w:proofErr w:type="spellEnd"/>
      <w:r w:rsidR="000C28C6" w:rsidRPr="00841BEC">
        <w:rPr>
          <w:rFonts w:cstheme="minorHAnsi"/>
          <w:lang w:val="hr-HR"/>
        </w:rPr>
        <w:t xml:space="preserve"> </w:t>
      </w:r>
      <w:proofErr w:type="spellStart"/>
      <w:r w:rsidR="000C28C6" w:rsidRPr="00841BEC">
        <w:rPr>
          <w:rFonts w:cstheme="minorHAnsi"/>
          <w:lang w:val="hr-HR"/>
        </w:rPr>
        <w:t>the</w:t>
      </w:r>
      <w:proofErr w:type="spellEnd"/>
      <w:r w:rsidR="000C28C6" w:rsidRPr="00841BEC">
        <w:rPr>
          <w:rFonts w:cstheme="minorHAnsi"/>
          <w:lang w:val="hr-HR"/>
        </w:rPr>
        <w:t xml:space="preserve"> Digital </w:t>
      </w:r>
      <w:proofErr w:type="spellStart"/>
      <w:r w:rsidR="000C28C6" w:rsidRPr="00841BEC">
        <w:rPr>
          <w:rFonts w:cstheme="minorHAnsi"/>
          <w:lang w:val="hr-HR"/>
        </w:rPr>
        <w:t>Repository</w:t>
      </w:r>
      <w:proofErr w:type="spellEnd"/>
      <w:r w:rsidR="000C28C6" w:rsidRPr="00841BEC">
        <w:rPr>
          <w:rFonts w:cstheme="minorHAnsi"/>
          <w:lang w:val="hr-HR"/>
        </w:rPr>
        <w:t>.</w:t>
      </w:r>
    </w:p>
    <w:p w:rsidR="000E5AFF" w:rsidRDefault="000C28C6" w:rsidP="00841BEC">
      <w:pPr>
        <w:pStyle w:val="ListParagraph"/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A link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visible</w:t>
      </w:r>
      <w:proofErr w:type="spellEnd"/>
      <w:r w:rsidRPr="000C28C6">
        <w:rPr>
          <w:rFonts w:cstheme="minorHAnsi"/>
          <w:lang w:val="hr-HR"/>
        </w:rPr>
        <w:t xml:space="preserve"> on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published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record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repository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where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work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available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format urn:nbn:hr:127:481406).</w:t>
      </w:r>
    </w:p>
    <w:p w:rsidR="00841BEC" w:rsidRPr="00841BEC" w:rsidRDefault="00841BEC" w:rsidP="00841BEC">
      <w:pPr>
        <w:pStyle w:val="ListParagraph"/>
        <w:jc w:val="both"/>
        <w:rPr>
          <w:rFonts w:cstheme="minorHAnsi"/>
          <w:lang w:val="hr-HR"/>
        </w:rPr>
      </w:pP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instructions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entering</w:t>
      </w:r>
      <w:proofErr w:type="spellEnd"/>
      <w:r w:rsidRPr="000C28C6">
        <w:rPr>
          <w:rFonts w:cstheme="minorHAnsi"/>
          <w:lang w:val="hr-HR"/>
        </w:rPr>
        <w:t xml:space="preserve"> data </w:t>
      </w:r>
      <w:proofErr w:type="spellStart"/>
      <w:r w:rsidRPr="000C28C6">
        <w:rPr>
          <w:rFonts w:cstheme="minorHAnsi"/>
          <w:lang w:val="hr-HR"/>
        </w:rPr>
        <w:t>into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Digital </w:t>
      </w:r>
      <w:proofErr w:type="spellStart"/>
      <w:r w:rsidRPr="000C28C6">
        <w:rPr>
          <w:rFonts w:cstheme="minorHAnsi"/>
          <w:lang w:val="hr-HR"/>
        </w:rPr>
        <w:t>Repository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explain</w:t>
      </w:r>
      <w:proofErr w:type="spellEnd"/>
      <w:r w:rsidRPr="000C28C6">
        <w:rPr>
          <w:rFonts w:cstheme="minorHAnsi"/>
          <w:lang w:val="hr-HR"/>
        </w:rPr>
        <w:t xml:space="preserve"> how to </w:t>
      </w:r>
      <w:proofErr w:type="spellStart"/>
      <w:r w:rsidRPr="000C28C6">
        <w:rPr>
          <w:rFonts w:cstheme="minorHAnsi"/>
          <w:lang w:val="hr-HR"/>
        </w:rPr>
        <w:t>obtain</w:t>
      </w:r>
      <w:proofErr w:type="spellEnd"/>
      <w:r w:rsidRPr="000C28C6">
        <w:rPr>
          <w:rFonts w:cstheme="minorHAnsi"/>
          <w:lang w:val="hr-HR"/>
        </w:rPr>
        <w:t xml:space="preserve"> a PDF </w:t>
      </w:r>
      <w:proofErr w:type="spellStart"/>
      <w:r w:rsidRPr="000C28C6">
        <w:rPr>
          <w:rFonts w:cstheme="minorHAnsi"/>
          <w:lang w:val="hr-HR"/>
        </w:rPr>
        <w:t>confirmation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from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Digital </w:t>
      </w:r>
      <w:proofErr w:type="spellStart"/>
      <w:r w:rsidRPr="000C28C6">
        <w:rPr>
          <w:rFonts w:cstheme="minorHAnsi"/>
          <w:lang w:val="hr-HR"/>
        </w:rPr>
        <w:t>Repository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</w:p>
    <w:p w:rsidR="00B57BCB" w:rsidRDefault="000C28C6" w:rsidP="000C28C6">
      <w:pPr>
        <w:pStyle w:val="ListParagrap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library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checks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correctness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registration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contacts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necessary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enters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contact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information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when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storing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which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visible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only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database</w:t>
      </w:r>
      <w:proofErr w:type="spellEnd"/>
      <w:r w:rsidRPr="000C28C6">
        <w:rPr>
          <w:rFonts w:cstheme="minorHAnsi"/>
          <w:lang w:val="hr-HR"/>
        </w:rPr>
        <w:t xml:space="preserve"> administrator)</w:t>
      </w:r>
    </w:p>
    <w:p w:rsidR="000C28C6" w:rsidRPr="007B7C79" w:rsidRDefault="000C28C6" w:rsidP="00B57BCB">
      <w:pPr>
        <w:pStyle w:val="ListParagraph"/>
        <w:rPr>
          <w:rFonts w:cstheme="minorHAnsi"/>
          <w:lang w:val="hr-HR"/>
        </w:rPr>
      </w:pPr>
    </w:p>
    <w:p w:rsidR="000C28C6" w:rsidRPr="00162526" w:rsidRDefault="000C28C6" w:rsidP="00841BEC">
      <w:pPr>
        <w:ind w:left="720"/>
        <w:jc w:val="both"/>
        <w:rPr>
          <w:rFonts w:cstheme="minorHAnsi"/>
          <w:b/>
          <w:color w:val="000000" w:themeColor="text1"/>
          <w:sz w:val="24"/>
          <w:szCs w:val="24"/>
          <w:lang w:val="hr-HR"/>
        </w:rPr>
      </w:pP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After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submitting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the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certificate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of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storage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and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publication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in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the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Digital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Repository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,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the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student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can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receive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a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certificate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of</w:t>
      </w:r>
      <w:proofErr w:type="spellEnd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graduation</w:t>
      </w:r>
      <w:proofErr w:type="spellEnd"/>
      <w:r w:rsidR="00C5521C" w:rsidRPr="00162526">
        <w:rPr>
          <w:rFonts w:cstheme="minorHAnsi"/>
          <w:b/>
          <w:color w:val="000000" w:themeColor="text1"/>
          <w:sz w:val="24"/>
          <w:szCs w:val="24"/>
          <w:lang w:val="hr-HR"/>
        </w:rPr>
        <w:t>.</w:t>
      </w:r>
    </w:p>
    <w:p w:rsidR="000C28C6" w:rsidRPr="000C28C6" w:rsidRDefault="000C28C6" w:rsidP="000C28C6">
      <w:pPr>
        <w:jc w:val="both"/>
        <w:rPr>
          <w:rFonts w:cstheme="minorHAnsi"/>
          <w:b/>
          <w:sz w:val="24"/>
          <w:szCs w:val="24"/>
          <w:lang w:val="hr-HR"/>
        </w:rPr>
      </w:pPr>
    </w:p>
    <w:p w:rsidR="000C28C6" w:rsidRPr="000C28C6" w:rsidRDefault="000C28C6" w:rsidP="00841BEC">
      <w:pPr>
        <w:ind w:left="720"/>
        <w:rPr>
          <w:rFonts w:cstheme="minorHAnsi"/>
          <w:sz w:val="24"/>
          <w:szCs w:val="24"/>
          <w:lang w:val="hr-HR"/>
        </w:rPr>
      </w:pPr>
      <w:r w:rsidRPr="000C28C6">
        <w:rPr>
          <w:rFonts w:cstheme="minorHAnsi"/>
          <w:sz w:val="24"/>
          <w:szCs w:val="24"/>
          <w:lang w:val="hr-HR"/>
        </w:rPr>
        <w:t xml:space="preserve">In </w:t>
      </w:r>
      <w:proofErr w:type="spellStart"/>
      <w:r w:rsidRPr="000C28C6">
        <w:rPr>
          <w:rFonts w:cstheme="minorHAnsi"/>
          <w:sz w:val="24"/>
          <w:szCs w:val="24"/>
          <w:lang w:val="hr-HR"/>
        </w:rPr>
        <w:t>orde</w:t>
      </w:r>
      <w:r w:rsidR="00047DC8">
        <w:rPr>
          <w:rFonts w:cstheme="minorHAnsi"/>
          <w:sz w:val="24"/>
          <w:szCs w:val="24"/>
          <w:lang w:val="hr-HR"/>
        </w:rPr>
        <w:t>r</w:t>
      </w:r>
      <w:proofErr w:type="spellEnd"/>
      <w:r w:rsidR="00047DC8">
        <w:rPr>
          <w:rFonts w:cstheme="minorHAnsi"/>
          <w:sz w:val="24"/>
          <w:szCs w:val="24"/>
          <w:lang w:val="hr-HR"/>
        </w:rPr>
        <w:t xml:space="preserve"> to </w:t>
      </w:r>
      <w:proofErr w:type="spellStart"/>
      <w:r w:rsidR="00047DC8">
        <w:rPr>
          <w:rFonts w:cstheme="minorHAnsi"/>
          <w:sz w:val="24"/>
          <w:szCs w:val="24"/>
          <w:lang w:val="hr-HR"/>
        </w:rPr>
        <w:t>be</w:t>
      </w:r>
      <w:proofErr w:type="spellEnd"/>
      <w:r w:rsidR="00047DC8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47DC8">
        <w:rPr>
          <w:rFonts w:cstheme="minorHAnsi"/>
          <w:sz w:val="24"/>
          <w:szCs w:val="24"/>
          <w:lang w:val="hr-HR"/>
        </w:rPr>
        <w:t>accepted</w:t>
      </w:r>
      <w:proofErr w:type="spellEnd"/>
      <w:r w:rsidR="00047DC8">
        <w:rPr>
          <w:rFonts w:cstheme="minorHAnsi"/>
          <w:sz w:val="24"/>
          <w:szCs w:val="24"/>
          <w:lang w:val="hr-HR"/>
        </w:rPr>
        <w:t xml:space="preserve"> for </w:t>
      </w:r>
      <w:proofErr w:type="spellStart"/>
      <w:r w:rsidR="00047DC8">
        <w:rPr>
          <w:rFonts w:cstheme="minorHAnsi"/>
          <w:sz w:val="24"/>
          <w:szCs w:val="24"/>
          <w:lang w:val="hr-HR"/>
        </w:rPr>
        <w:t>the</w:t>
      </w:r>
      <w:proofErr w:type="spellEnd"/>
      <w:r w:rsidR="00047DC8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47DC8">
        <w:rPr>
          <w:rFonts w:cstheme="minorHAnsi"/>
          <w:sz w:val="24"/>
          <w:szCs w:val="24"/>
          <w:lang w:val="hr-HR"/>
        </w:rPr>
        <w:t>graduation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thesis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student must </w:t>
      </w:r>
      <w:proofErr w:type="spellStart"/>
      <w:r w:rsidRPr="000C28C6">
        <w:rPr>
          <w:rFonts w:cstheme="minorHAnsi"/>
          <w:sz w:val="24"/>
          <w:szCs w:val="24"/>
          <w:lang w:val="hr-HR"/>
        </w:rPr>
        <w:t>pass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all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prescribed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exams</w:t>
      </w:r>
      <w:proofErr w:type="spellEnd"/>
      <w:r w:rsidRPr="000C28C6">
        <w:rPr>
          <w:rFonts w:cstheme="minorHAnsi"/>
          <w:sz w:val="24"/>
          <w:szCs w:val="24"/>
          <w:lang w:val="hr-HR"/>
        </w:rPr>
        <w:t>.</w:t>
      </w:r>
    </w:p>
    <w:p w:rsidR="000C28C6" w:rsidRPr="000C28C6" w:rsidRDefault="00047DC8" w:rsidP="00841BEC">
      <w:pPr>
        <w:ind w:left="720"/>
        <w:rPr>
          <w:rFonts w:cstheme="minorHAnsi"/>
          <w:sz w:val="24"/>
          <w:szCs w:val="24"/>
          <w:lang w:val="hr-HR"/>
        </w:rPr>
      </w:pPr>
      <w:proofErr w:type="spellStart"/>
      <w:r>
        <w:rPr>
          <w:rFonts w:cstheme="minorHAnsi"/>
          <w:sz w:val="24"/>
          <w:szCs w:val="24"/>
          <w:lang w:val="hr-HR"/>
        </w:rPr>
        <w:t>The</w:t>
      </w:r>
      <w:proofErr w:type="spellEnd"/>
      <w:r>
        <w:rPr>
          <w:rFonts w:cstheme="minorHAnsi"/>
          <w:sz w:val="24"/>
          <w:szCs w:val="24"/>
          <w:lang w:val="hr-HR"/>
        </w:rPr>
        <w:t xml:space="preserve"> </w:t>
      </w:r>
      <w:proofErr w:type="spellStart"/>
      <w:r>
        <w:rPr>
          <w:rFonts w:cstheme="minorHAnsi"/>
          <w:sz w:val="24"/>
          <w:szCs w:val="24"/>
          <w:lang w:val="hr-HR"/>
        </w:rPr>
        <w:t>graduation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defense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can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be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held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no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earlier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than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eight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days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after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successfully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passing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last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exam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(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Article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70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Study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Regulations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Faculty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Dentistry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>).</w:t>
      </w:r>
    </w:p>
    <w:p w:rsidR="000C28C6" w:rsidRPr="000C28C6" w:rsidRDefault="000C28C6" w:rsidP="000C28C6">
      <w:pPr>
        <w:jc w:val="both"/>
        <w:rPr>
          <w:rFonts w:cstheme="minorHAnsi"/>
          <w:sz w:val="24"/>
          <w:szCs w:val="24"/>
          <w:lang w:val="hr-HR"/>
        </w:rPr>
      </w:pPr>
    </w:p>
    <w:p w:rsidR="000C28C6" w:rsidRPr="000C28C6" w:rsidRDefault="000C28C6" w:rsidP="00841BEC">
      <w:pPr>
        <w:ind w:left="720"/>
        <w:jc w:val="both"/>
        <w:rPr>
          <w:rFonts w:cstheme="minorHAnsi"/>
          <w:sz w:val="24"/>
          <w:szCs w:val="24"/>
          <w:lang w:val="hr-HR"/>
        </w:rPr>
      </w:pPr>
      <w:proofErr w:type="spellStart"/>
      <w:r w:rsidRPr="00162526">
        <w:rPr>
          <w:rFonts w:cstheme="minorHAnsi"/>
          <w:b/>
          <w:sz w:val="24"/>
          <w:szCs w:val="24"/>
          <w:lang w:val="hr-HR"/>
        </w:rPr>
        <w:t>After</w:t>
      </w:r>
      <w:proofErr w:type="spellEnd"/>
      <w:r w:rsidRPr="00162526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sz w:val="24"/>
          <w:szCs w:val="24"/>
          <w:lang w:val="hr-HR"/>
        </w:rPr>
        <w:t>completing</w:t>
      </w:r>
      <w:proofErr w:type="spellEnd"/>
      <w:r w:rsidRPr="00162526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sz w:val="24"/>
          <w:szCs w:val="24"/>
          <w:lang w:val="hr-HR"/>
        </w:rPr>
        <w:t>the</w:t>
      </w:r>
      <w:proofErr w:type="spellEnd"/>
      <w:r w:rsidRPr="00162526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sz w:val="24"/>
          <w:szCs w:val="24"/>
          <w:lang w:val="hr-HR"/>
        </w:rPr>
        <w:t>thesis</w:t>
      </w:r>
      <w:proofErr w:type="spellEnd"/>
      <w:r w:rsidRPr="00162526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162526">
        <w:rPr>
          <w:rFonts w:cstheme="minorHAnsi"/>
          <w:b/>
          <w:sz w:val="24"/>
          <w:szCs w:val="24"/>
          <w:lang w:val="hr-HR"/>
        </w:rPr>
        <w:t>defense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student </w:t>
      </w:r>
      <w:proofErr w:type="spellStart"/>
      <w:r w:rsidRPr="000C28C6">
        <w:rPr>
          <w:rFonts w:cstheme="minorHAnsi"/>
          <w:sz w:val="24"/>
          <w:szCs w:val="24"/>
          <w:lang w:val="hr-HR"/>
        </w:rPr>
        <w:t>submits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to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Study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and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Permanent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Education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Service:</w:t>
      </w:r>
    </w:p>
    <w:p w:rsidR="000C28C6" w:rsidRPr="000C28C6" w:rsidRDefault="000C28C6" w:rsidP="00841BEC">
      <w:pPr>
        <w:ind w:left="720" w:firstLine="720"/>
        <w:jc w:val="both"/>
        <w:rPr>
          <w:rFonts w:cstheme="minorHAnsi"/>
          <w:sz w:val="24"/>
          <w:szCs w:val="24"/>
          <w:lang w:val="hr-HR"/>
        </w:rPr>
      </w:pPr>
      <w:r w:rsidRPr="000C28C6">
        <w:rPr>
          <w:rFonts w:cstheme="minorHAnsi"/>
          <w:sz w:val="24"/>
          <w:szCs w:val="24"/>
          <w:lang w:val="hr-HR"/>
        </w:rPr>
        <w:t xml:space="preserve">1. </w:t>
      </w:r>
      <w:proofErr w:type="spellStart"/>
      <w:r w:rsidRPr="000C28C6">
        <w:rPr>
          <w:rFonts w:cstheme="minorHAnsi"/>
          <w:sz w:val="24"/>
          <w:szCs w:val="24"/>
          <w:lang w:val="hr-HR"/>
        </w:rPr>
        <w:t>signed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minutes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defense</w:t>
      </w:r>
      <w:proofErr w:type="spellEnd"/>
      <w:r w:rsidRPr="000C28C6">
        <w:rPr>
          <w:rFonts w:cstheme="minorHAnsi"/>
          <w:sz w:val="24"/>
          <w:szCs w:val="24"/>
          <w:lang w:val="hr-HR"/>
        </w:rPr>
        <w:t>,</w:t>
      </w:r>
    </w:p>
    <w:p w:rsidR="000C28C6" w:rsidRPr="000C28C6" w:rsidRDefault="000E234E" w:rsidP="00841BEC">
      <w:pPr>
        <w:ind w:left="720" w:firstLine="720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2</w:t>
      </w:r>
      <w:r w:rsidR="000C28C6" w:rsidRPr="000C28C6">
        <w:rPr>
          <w:rFonts w:cstheme="minorHAnsi"/>
          <w:sz w:val="24"/>
          <w:szCs w:val="24"/>
          <w:lang w:val="hr-HR"/>
        </w:rPr>
        <w:t xml:space="preserve">. "X" </w:t>
      </w:r>
      <w:proofErr w:type="spellStart"/>
      <w:r w:rsidR="00386818">
        <w:rPr>
          <w:rFonts w:cstheme="minorHAnsi"/>
          <w:sz w:val="24"/>
          <w:szCs w:val="24"/>
          <w:lang w:val="hr-HR"/>
        </w:rPr>
        <w:t>card</w:t>
      </w:r>
      <w:proofErr w:type="spellEnd"/>
      <w:r w:rsidR="00386818">
        <w:rPr>
          <w:rFonts w:cstheme="minorHAnsi"/>
          <w:sz w:val="24"/>
          <w:szCs w:val="24"/>
          <w:lang w:val="hr-HR"/>
        </w:rPr>
        <w:t xml:space="preserve"> - </w:t>
      </w:r>
      <w:proofErr w:type="spellStart"/>
      <w:r w:rsidR="00386818">
        <w:rPr>
          <w:rFonts w:cstheme="minorHAnsi"/>
          <w:sz w:val="24"/>
          <w:szCs w:val="24"/>
          <w:lang w:val="hr-HR"/>
        </w:rPr>
        <w:t>iksica</w:t>
      </w:r>
      <w:proofErr w:type="spellEnd"/>
    </w:p>
    <w:p w:rsidR="000C28C6" w:rsidRPr="000C28C6" w:rsidRDefault="000E234E" w:rsidP="00841BEC">
      <w:pPr>
        <w:ind w:left="1440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3</w:t>
      </w:r>
      <w:r w:rsidR="000C28C6" w:rsidRPr="000C28C6">
        <w:rPr>
          <w:rFonts w:cstheme="minorHAnsi"/>
          <w:sz w:val="24"/>
          <w:szCs w:val="24"/>
          <w:lang w:val="hr-HR"/>
        </w:rPr>
        <w:t xml:space="preserve">.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all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other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forms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(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application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form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lector's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form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- Croatian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and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English,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reviewer's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list,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Report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on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verification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originality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student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thesis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form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for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thesis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committee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application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form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for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defense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thesis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>),</w:t>
      </w:r>
    </w:p>
    <w:p w:rsidR="00BB3221" w:rsidRDefault="000E234E" w:rsidP="00841BEC">
      <w:pPr>
        <w:ind w:left="1440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4</w:t>
      </w:r>
      <w:r w:rsidR="000C28C6" w:rsidRPr="000C28C6">
        <w:rPr>
          <w:rFonts w:cstheme="minorHAnsi"/>
          <w:sz w:val="24"/>
          <w:szCs w:val="24"/>
          <w:lang w:val="hr-HR"/>
        </w:rPr>
        <w:t xml:space="preserve">.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confirmation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storage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and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publication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thesis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in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Digital </w:t>
      </w:r>
      <w:bookmarkStart w:id="0" w:name="_GoBack"/>
      <w:bookmarkEnd w:id="0"/>
      <w:proofErr w:type="spellStart"/>
      <w:r w:rsidR="000C28C6" w:rsidRPr="000C28C6">
        <w:rPr>
          <w:rFonts w:cstheme="minorHAnsi"/>
          <w:sz w:val="24"/>
          <w:szCs w:val="24"/>
          <w:lang w:val="hr-HR"/>
        </w:rPr>
        <w:t>Repository</w:t>
      </w:r>
      <w:proofErr w:type="spellEnd"/>
    </w:p>
    <w:sectPr w:rsidR="00BB3221" w:rsidSect="000258FF">
      <w:footerReference w:type="default" r:id="rId8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EB" w:rsidRDefault="008202EB" w:rsidP="00E22DDD">
      <w:pPr>
        <w:spacing w:after="0" w:line="240" w:lineRule="auto"/>
      </w:pPr>
      <w:r>
        <w:separator/>
      </w:r>
    </w:p>
  </w:endnote>
  <w:endnote w:type="continuationSeparator" w:id="0">
    <w:p w:rsidR="008202EB" w:rsidRDefault="008202EB" w:rsidP="00E2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  <w:vertAlign w:val="superscript"/>
      </w:rPr>
      <w:t>1</w:t>
    </w:r>
    <w:r w:rsidRPr="000E5AFF">
      <w:rPr>
        <w:sz w:val="18"/>
        <w:szCs w:val="18"/>
      </w:rPr>
      <w:t xml:space="preserve"> In accordance with the Law on Higher Education and Scientific Activity NN 119/22, Art. 58 (5), 60 (6), Art. 61 (5), Art.</w:t>
    </w:r>
  </w:p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</w:rPr>
      <w:t>62 (7), Art. 107 (9) "The university is obliged to publish the thesis within 30 days from the day of the defense on</w:t>
    </w:r>
  </w:p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</w:rPr>
      <w:t>to the national repository, i.e. the repository of the higher education institution".</w:t>
    </w:r>
  </w:p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</w:rPr>
      <w:t>In accordance with the Law on Copyright and Related Rights, Official Gazette 111/21, Art. 50 (4) To perform giving actions</w:t>
    </w:r>
  </w:p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</w:rPr>
      <w:t>public access to works uploaded by users, the provider of the service of sharing content via the Internet is obliged</w:t>
    </w:r>
  </w:p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</w:rPr>
      <w:t>obtain author approval.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EB" w:rsidRDefault="008202EB" w:rsidP="00E22DDD">
      <w:pPr>
        <w:spacing w:after="0" w:line="240" w:lineRule="auto"/>
      </w:pPr>
      <w:r>
        <w:separator/>
      </w:r>
    </w:p>
  </w:footnote>
  <w:footnote w:type="continuationSeparator" w:id="0">
    <w:p w:rsidR="008202EB" w:rsidRDefault="008202EB" w:rsidP="00E2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6BE"/>
    <w:multiLevelType w:val="hybridMultilevel"/>
    <w:tmpl w:val="B5AC2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78EE"/>
    <w:multiLevelType w:val="hybridMultilevel"/>
    <w:tmpl w:val="2F6243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0F">
      <w:start w:val="1"/>
      <w:numFmt w:val="decimal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62DE"/>
    <w:multiLevelType w:val="hybridMultilevel"/>
    <w:tmpl w:val="437EC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56047"/>
    <w:multiLevelType w:val="hybridMultilevel"/>
    <w:tmpl w:val="97C04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A6B5B"/>
    <w:multiLevelType w:val="hybridMultilevel"/>
    <w:tmpl w:val="7BB07F7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724EB"/>
    <w:multiLevelType w:val="hybridMultilevel"/>
    <w:tmpl w:val="D12AE462"/>
    <w:lvl w:ilvl="0" w:tplc="C6149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684D"/>
    <w:multiLevelType w:val="hybridMultilevel"/>
    <w:tmpl w:val="65062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4F5"/>
    <w:multiLevelType w:val="hybridMultilevel"/>
    <w:tmpl w:val="ACF49DEE"/>
    <w:lvl w:ilvl="0" w:tplc="041A000F">
      <w:start w:val="1"/>
      <w:numFmt w:val="decimal"/>
      <w:lvlText w:val="%1."/>
      <w:lvlJc w:val="left"/>
      <w:pPr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F3B260E"/>
    <w:multiLevelType w:val="hybridMultilevel"/>
    <w:tmpl w:val="3E8AC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0E66"/>
    <w:multiLevelType w:val="hybridMultilevel"/>
    <w:tmpl w:val="29A87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72891"/>
    <w:multiLevelType w:val="hybridMultilevel"/>
    <w:tmpl w:val="BC8CDC6E"/>
    <w:lvl w:ilvl="0" w:tplc="51C6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C010B"/>
    <w:multiLevelType w:val="multilevel"/>
    <w:tmpl w:val="EB469F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DB2EAC"/>
    <w:multiLevelType w:val="hybridMultilevel"/>
    <w:tmpl w:val="665E8A38"/>
    <w:lvl w:ilvl="0" w:tplc="C6149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44042"/>
    <w:multiLevelType w:val="hybridMultilevel"/>
    <w:tmpl w:val="D396DC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96944"/>
    <w:multiLevelType w:val="hybridMultilevel"/>
    <w:tmpl w:val="57DC1A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E2831"/>
    <w:multiLevelType w:val="hybridMultilevel"/>
    <w:tmpl w:val="F2C89436"/>
    <w:lvl w:ilvl="0" w:tplc="1560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D66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2577E6"/>
    <w:multiLevelType w:val="hybridMultilevel"/>
    <w:tmpl w:val="2358313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508D"/>
    <w:multiLevelType w:val="hybridMultilevel"/>
    <w:tmpl w:val="FC7CD1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67FB0"/>
    <w:multiLevelType w:val="hybridMultilevel"/>
    <w:tmpl w:val="C776B6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B1413"/>
    <w:multiLevelType w:val="hybridMultilevel"/>
    <w:tmpl w:val="B03EBC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865A0"/>
    <w:multiLevelType w:val="hybridMultilevel"/>
    <w:tmpl w:val="D0CCB71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5107C"/>
    <w:multiLevelType w:val="hybridMultilevel"/>
    <w:tmpl w:val="122EBAF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648C9"/>
    <w:multiLevelType w:val="hybridMultilevel"/>
    <w:tmpl w:val="F536D49E"/>
    <w:lvl w:ilvl="0" w:tplc="041A000F">
      <w:start w:val="1"/>
      <w:numFmt w:val="decimal"/>
      <w:lvlText w:val="%1."/>
      <w:lvlJc w:val="left"/>
      <w:pPr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9117C1A"/>
    <w:multiLevelType w:val="hybridMultilevel"/>
    <w:tmpl w:val="AFB08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06F9"/>
    <w:multiLevelType w:val="multilevel"/>
    <w:tmpl w:val="588A2D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987B87"/>
    <w:multiLevelType w:val="hybridMultilevel"/>
    <w:tmpl w:val="626A09A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83789"/>
    <w:multiLevelType w:val="hybridMultilevel"/>
    <w:tmpl w:val="5E0421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B2096"/>
    <w:multiLevelType w:val="hybridMultilevel"/>
    <w:tmpl w:val="9C74A81A"/>
    <w:lvl w:ilvl="0" w:tplc="041A000F">
      <w:start w:val="1"/>
      <w:numFmt w:val="decimal"/>
      <w:lvlText w:val="%1."/>
      <w:lvlJc w:val="left"/>
      <w:pPr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39B56CE"/>
    <w:multiLevelType w:val="hybridMultilevel"/>
    <w:tmpl w:val="BFC80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35934"/>
    <w:multiLevelType w:val="hybridMultilevel"/>
    <w:tmpl w:val="B39AB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30"/>
  </w:num>
  <w:num w:numId="4">
    <w:abstractNumId w:val="2"/>
  </w:num>
  <w:num w:numId="5">
    <w:abstractNumId w:val="23"/>
  </w:num>
  <w:num w:numId="6">
    <w:abstractNumId w:val="19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29"/>
  </w:num>
  <w:num w:numId="13">
    <w:abstractNumId w:val="24"/>
  </w:num>
  <w:num w:numId="14">
    <w:abstractNumId w:val="3"/>
  </w:num>
  <w:num w:numId="15">
    <w:abstractNumId w:val="13"/>
  </w:num>
  <w:num w:numId="16">
    <w:abstractNumId w:val="0"/>
  </w:num>
  <w:num w:numId="17">
    <w:abstractNumId w:val="27"/>
  </w:num>
  <w:num w:numId="18">
    <w:abstractNumId w:val="18"/>
  </w:num>
  <w:num w:numId="19">
    <w:abstractNumId w:val="22"/>
  </w:num>
  <w:num w:numId="20">
    <w:abstractNumId w:val="20"/>
  </w:num>
  <w:num w:numId="21">
    <w:abstractNumId w:val="21"/>
  </w:num>
  <w:num w:numId="22">
    <w:abstractNumId w:val="5"/>
  </w:num>
  <w:num w:numId="23">
    <w:abstractNumId w:val="12"/>
  </w:num>
  <w:num w:numId="24">
    <w:abstractNumId w:val="1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16"/>
  </w:num>
  <w:num w:numId="30">
    <w:abstractNumId w:val="1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7F"/>
    <w:rsid w:val="00015BC9"/>
    <w:rsid w:val="000258FF"/>
    <w:rsid w:val="00047DC8"/>
    <w:rsid w:val="00061DED"/>
    <w:rsid w:val="000C28C6"/>
    <w:rsid w:val="000E234E"/>
    <w:rsid w:val="000E5AFF"/>
    <w:rsid w:val="00142447"/>
    <w:rsid w:val="00161B61"/>
    <w:rsid w:val="00162526"/>
    <w:rsid w:val="00172A01"/>
    <w:rsid w:val="0020024D"/>
    <w:rsid w:val="002E61D0"/>
    <w:rsid w:val="00307580"/>
    <w:rsid w:val="00327875"/>
    <w:rsid w:val="00351DFE"/>
    <w:rsid w:val="00386818"/>
    <w:rsid w:val="003D77BF"/>
    <w:rsid w:val="00413E00"/>
    <w:rsid w:val="00427E92"/>
    <w:rsid w:val="00456852"/>
    <w:rsid w:val="004B0E02"/>
    <w:rsid w:val="004C297F"/>
    <w:rsid w:val="00517D43"/>
    <w:rsid w:val="00537F58"/>
    <w:rsid w:val="005409AD"/>
    <w:rsid w:val="0055667B"/>
    <w:rsid w:val="00565627"/>
    <w:rsid w:val="005A714B"/>
    <w:rsid w:val="005F14D2"/>
    <w:rsid w:val="006178AC"/>
    <w:rsid w:val="006366A2"/>
    <w:rsid w:val="00743B1C"/>
    <w:rsid w:val="0077763E"/>
    <w:rsid w:val="007B7C79"/>
    <w:rsid w:val="007F0958"/>
    <w:rsid w:val="008202EB"/>
    <w:rsid w:val="00836514"/>
    <w:rsid w:val="00841BEC"/>
    <w:rsid w:val="00870F63"/>
    <w:rsid w:val="00892BA9"/>
    <w:rsid w:val="008960DA"/>
    <w:rsid w:val="008A37E0"/>
    <w:rsid w:val="008F75D8"/>
    <w:rsid w:val="00920640"/>
    <w:rsid w:val="00923CDA"/>
    <w:rsid w:val="0095099C"/>
    <w:rsid w:val="0095797C"/>
    <w:rsid w:val="009770AE"/>
    <w:rsid w:val="009E0D53"/>
    <w:rsid w:val="00A360C0"/>
    <w:rsid w:val="00A37B96"/>
    <w:rsid w:val="00A851A4"/>
    <w:rsid w:val="00AD04D4"/>
    <w:rsid w:val="00AF7273"/>
    <w:rsid w:val="00B36CC6"/>
    <w:rsid w:val="00B57BCB"/>
    <w:rsid w:val="00B62BD7"/>
    <w:rsid w:val="00B939D9"/>
    <w:rsid w:val="00BA3936"/>
    <w:rsid w:val="00BB3221"/>
    <w:rsid w:val="00C01C27"/>
    <w:rsid w:val="00C044BB"/>
    <w:rsid w:val="00C11C24"/>
    <w:rsid w:val="00C5521C"/>
    <w:rsid w:val="00CB2224"/>
    <w:rsid w:val="00D2699F"/>
    <w:rsid w:val="00D46851"/>
    <w:rsid w:val="00D52AA8"/>
    <w:rsid w:val="00D76D78"/>
    <w:rsid w:val="00D95F73"/>
    <w:rsid w:val="00DA7760"/>
    <w:rsid w:val="00DB197A"/>
    <w:rsid w:val="00DB5D3A"/>
    <w:rsid w:val="00DF1740"/>
    <w:rsid w:val="00E05729"/>
    <w:rsid w:val="00E22DDD"/>
    <w:rsid w:val="00ED22AE"/>
    <w:rsid w:val="00F57B91"/>
    <w:rsid w:val="00F61062"/>
    <w:rsid w:val="00F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F39A"/>
  <w15:chartTrackingRefBased/>
  <w15:docId w15:val="{BD8A2C39-6F2E-4E4B-A049-4E241DDD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4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B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7B96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B36C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2D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D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DD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5A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AFF"/>
  </w:style>
  <w:style w:type="paragraph" w:styleId="Footer">
    <w:name w:val="footer"/>
    <w:basedOn w:val="Normal"/>
    <w:link w:val="FooterChar"/>
    <w:uiPriority w:val="99"/>
    <w:unhideWhenUsed/>
    <w:rsid w:val="000E5A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82C06E2-79C6-49AF-ABA1-EC7EE60D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Badovinac</dc:creator>
  <cp:keywords/>
  <dc:description/>
  <cp:lastModifiedBy>Kristina Sahula</cp:lastModifiedBy>
  <cp:revision>2</cp:revision>
  <cp:lastPrinted>2023-02-17T11:12:00Z</cp:lastPrinted>
  <dcterms:created xsi:type="dcterms:W3CDTF">2026-02-16T10:48:00Z</dcterms:created>
  <dcterms:modified xsi:type="dcterms:W3CDTF">2026-02-16T10:48:00Z</dcterms:modified>
</cp:coreProperties>
</file>